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Губернатора Новосибирской области от 27.09.2021 N 194</w:t>
              <w:br/>
              <w:t xml:space="preserve">"Об утверждении программы "Противодействие коррупции в Новосибирской области на 2021 - 2024 годы"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24.04.2024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ГУБЕРНАТОР НОВОСИБИРСКОЙ ОБЛАСТИ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27 сентября 2021 г. N 194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ПРОГРАММЫ "ПРОТИВОДЕЙСТВИЕ КОРРУПЦИИ</w:t>
      </w:r>
    </w:p>
    <w:p>
      <w:pPr>
        <w:pStyle w:val="2"/>
        <w:jc w:val="center"/>
      </w:pPr>
      <w:r>
        <w:rPr>
          <w:sz w:val="20"/>
        </w:rPr>
        <w:t xml:space="preserve">В НОВОСИБИРСКОЙ ОБЛАСТИ НА 2021 - 2024 ГОДЫ"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7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sz w:val="20"/>
            <w:color w:val="0000ff"/>
          </w:rPr>
          <w:t xml:space="preserve">подпунктом "б" пункта 3</w:t>
        </w:r>
      </w:hyperlink>
      <w:r>
        <w:rPr>
          <w:sz w:val="20"/>
        </w:rPr>
        <w:t xml:space="preserve"> Указа Президента Российской Федерации от 16.08.2021 N 478 "О Национальном плане противодействия коррупции на 2021 - 2024 годы", Федеральным </w:t>
      </w:r>
      <w:hyperlink w:history="0" r:id="rId8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25.12.2008 N 273-ФЗ "О противодействии коррупции", </w:t>
      </w:r>
      <w:hyperlink w:history="0" r:id="rId9" w:tooltip="Закон Новосибирской области от 27.04.2010 N 486-ОЗ (ред. от 06.05.2022) &quot;О регулировании отношений в сфере противодействия коррупции в Новосибирской области&quot; (принят постановлением Новосибирского областного Совета депутатов от 22.04.2010 N 486-ОСД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Новосибирской области от 27.04.2010 N 486-ОЗ "О регулировании отношений в сфере противодействия коррупции в Новосибирской области" и в целях совершенствования системы мер по профилактике коррупционных правонарушений в органах государственной власти Новосибирской области постановляю: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прилагаемую </w:t>
      </w:r>
      <w:hyperlink w:history="0" w:anchor="P25" w:tooltip="ПРОГРАММА">
        <w:r>
          <w:rPr>
            <w:sz w:val="20"/>
            <w:color w:val="0000ff"/>
          </w:rPr>
          <w:t xml:space="preserve">программу</w:t>
        </w:r>
      </w:hyperlink>
      <w:r>
        <w:rPr>
          <w:sz w:val="20"/>
        </w:rPr>
        <w:t xml:space="preserve"> "Противодействие коррупции в Новосибирской области на 2021 - 2024 годы".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Рекомендовать органам местного самоуправления муниципальных образований Новосибирской области обеспечить реализацию мероприятий, предусмотренных Национальным </w:t>
      </w:r>
      <w:hyperlink w:history="0" r:id="rId10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sz w:val="20"/>
            <w:color w:val="0000ff"/>
          </w:rPr>
          <w:t xml:space="preserve">планом</w:t>
        </w:r>
      </w:hyperlink>
      <w:r>
        <w:rPr>
          <w:sz w:val="20"/>
        </w:rPr>
        <w:t xml:space="preserve"> противодействия коррупции на 2021 - 2024 годы, утвержденным Указом Президента Российской Федерации от 16.08.2021 N 478, и внесение изменений в антикоррупционные программы (планы противодействия коррупции) органов местного самоуправления.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Контроль за исполнением постановления возложить на первого заместителя Губернатора Новосибирской области Петухова Ю.Ф.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А.А.ТРАВНИКОВ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Утверждена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Губернатора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от 27.09.2021 N 194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5" w:name="P25"/>
    <w:bookmarkEnd w:id="25"/>
    <w:p>
      <w:pPr>
        <w:pStyle w:val="2"/>
        <w:jc w:val="center"/>
      </w:pPr>
      <w:r>
        <w:rPr>
          <w:sz w:val="20"/>
        </w:rPr>
        <w:t xml:space="preserve">ПРОГРАММА</w:t>
      </w:r>
    </w:p>
    <w:p>
      <w:pPr>
        <w:pStyle w:val="2"/>
        <w:jc w:val="center"/>
      </w:pPr>
      <w:r>
        <w:rPr>
          <w:sz w:val="20"/>
        </w:rPr>
        <w:t xml:space="preserve">"ПРОТИВОДЕЙСТВИЕ КОРРУПЦИИ В НОВОСИБИРСКОЙ</w:t>
      </w:r>
    </w:p>
    <w:p>
      <w:pPr>
        <w:pStyle w:val="2"/>
        <w:jc w:val="center"/>
      </w:pPr>
      <w:r>
        <w:rPr>
          <w:sz w:val="20"/>
        </w:rPr>
        <w:t xml:space="preserve">ОБЛАСТИ НА 2021 - 2024 ГОДЫ"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Паспорт программы "Противодействие коррупции</w:t>
      </w:r>
    </w:p>
    <w:p>
      <w:pPr>
        <w:pStyle w:val="2"/>
        <w:jc w:val="center"/>
      </w:pPr>
      <w:r>
        <w:rPr>
          <w:sz w:val="20"/>
        </w:rPr>
        <w:t xml:space="preserve">в Новосибирской области на 2021 - 2024 годы"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700"/>
        <w:gridCol w:w="7370"/>
      </w:tblGrid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Наименование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Программа "Противодействие коррупции в Новосибирской области на 2021 - 2024 годы" (далее - Программа)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Основание для разработки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Федеральный </w:t>
            </w:r>
            <w:hyperlink w:history="0" r:id="rId11" w:tooltip="Федеральный закон от 25.12.2008 N 273-ФЗ (ред. от 19.12.2023) &quot;О противодействии коррупции&quot; {КонсультантПлюс}">
              <w:r>
                <w:rPr>
                  <w:sz w:val="20"/>
                  <w:color w:val="0000ff"/>
                </w:rPr>
                <w:t xml:space="preserve">закон</w:t>
              </w:r>
            </w:hyperlink>
            <w:r>
              <w:rPr>
                <w:sz w:val="20"/>
              </w:rPr>
              <w:t xml:space="preserve"> от 25.12.2008 N 273-ФЗ "О противодействии коррупции";</w:t>
            </w:r>
          </w:p>
          <w:p>
            <w:pPr>
              <w:pStyle w:val="0"/>
              <w:jc w:val="both"/>
            </w:pPr>
            <w:hyperlink w:history="0" r:id="rId12" w:tooltip="Указ Президента РФ от 16.08.2021 N 478 (ред. от 26.06.2023) &quot;О Национальном плане противодействия коррупции на 2021 - 2024 годы&quot; {КонсультантПлюс}">
              <w:r>
                <w:rPr>
                  <w:sz w:val="20"/>
                  <w:color w:val="0000ff"/>
                </w:rPr>
                <w:t xml:space="preserve">Указ</w:t>
              </w:r>
            </w:hyperlink>
            <w:r>
              <w:rPr>
                <w:sz w:val="20"/>
              </w:rPr>
              <w:t xml:space="preserve"> Президента Российской Федерации от 16.08.2021 N 478 "О Национальном плане противодействия коррупции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на 2021 - 2024 годы";</w:t>
            </w:r>
          </w:p>
          <w:p>
            <w:pPr>
              <w:pStyle w:val="0"/>
              <w:jc w:val="both"/>
            </w:pPr>
            <w:hyperlink w:history="0" r:id="rId13" w:tooltip="Закон Новосибирской области от 27.04.2010 N 486-ОЗ (ред. от 06.05.2022) &quot;О регулировании отношений в сфере противодействия коррупции в Новосибирской области&quot; (принят постановлением Новосибирского областного Совета депутатов от 22.04.2010 N 486-ОСД) {КонсультантПлюс}">
              <w:r>
                <w:rPr>
                  <w:sz w:val="20"/>
                  <w:color w:val="0000ff"/>
                </w:rPr>
                <w:t xml:space="preserve">Закон</w:t>
              </w:r>
            </w:hyperlink>
            <w:r>
              <w:rPr>
                <w:sz w:val="20"/>
              </w:rPr>
              <w:t xml:space="preserve"> Новосибирской области от 27.04.2010 N 486-ОЗ "О регулировании отношений в сфере противодействия коррупции в Новосибирской области"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Основной разработчик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Отдел по профилактике коррупционных и иных правонарушений администрации Губернатора Новосибирской области и Правительства Новосибирской области (далее - отдел по профилактике коррупционных и иных правонарушений)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Ответственный исполнитель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Администрация Губернатора Новосибирской области и Правительства Новосибирской области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Исполнители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Областные исполнительные органы государственной власти Новосибирской области, администрация Губернатора Новосибирской области и Правительства Новосибирской области (далее - органы власти Новосибирской области); структурные подразделения администрации Губернатора Новосибирской области и Правительства Новосибирской области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Цели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Развитие системы противодействия коррупции в органах власти Новосибирской области, совершенствование мер по профилактике коррупционных правонарушений в органах власти Новосибирской области, в том числе мер по минимизации (устранению) коррупционных рисков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Задачи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Мероприятия Программы направлены на решение следующих основных задач: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1. Реализация мер по систематизации и актуализации нормативной правовой базы в области противодействия коррупции.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2. Повышение эффективности мер по предотвращению и урегулированию конфликта интересов.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3. Совершенствование системы запретов, ограничений и требований, установленных в целях противодействия коррупции, системы критериев привлечения к ответственности за коррупционные правонарушения, а также системы анализа и проверки данных в рамках профилактики коррупционных и иных правонарушений.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4. Создание условий, затрудняющих возможность коррупционного поведения, а также обеспечивающих снижение уровня коррупции, минимизацию (устранение) факторов, порождающих коррупцию или способствующих ее распространению, в том числе создание дополнительных механизмов предупреждения коррупции при реализации национальных и федеральных проектов.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5. Обеспечение единообразного применения законодательства Российской Федерации и рекомендаций по принятию антикоррупционных мер в ходе осуществления закупок товаров, работ, услуг для обеспечения государственных или муниципальных нужд в целях совершенствования антикоррупционных механизмов в контрактной системе.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6. Реализация мер по повышению эффективности антикоррупционной экспертизы нормативных правовых актов и проектов нормативных правовых актов.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7. Совершенствование мер по предупреждению коррупции, принимаемых в организациях, в том числе в организациях, созданных для выполнения задач, поставленных перед органами государственной власти Новосибирской области, органами местного самоуправления.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8. Применение дополнительных мер по расширению участия граждан и институтов гражданского общества в реализации государственной политики в области противодействия коррупции.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9. Повышение эффективности просветительских, образовательных и иных мероприятий, направленных на формирование антикоррупционного поведения, популяризацию в обществе антикоррупционных стандартов и развитие общественного правосознания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Сроки реализации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2021 - 2024 годы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Объемы и источники финансирования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Финансирование реализации мероприятий Программы будет осуществляться за счет средств областного бюджета Новосибирской области, предусмотренных на содержание органов власти Новосибирской области.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Источником финансирования мероприятий, предусмотренных </w:t>
            </w:r>
            <w:hyperlink w:history="0" w:anchor="P303" w:tooltip="3.1">
              <w:r>
                <w:rPr>
                  <w:sz w:val="20"/>
                  <w:color w:val="0000ff"/>
                </w:rPr>
                <w:t xml:space="preserve">подпунктами 3.1</w:t>
              </w:r>
            </w:hyperlink>
            <w:r>
              <w:rPr>
                <w:sz w:val="20"/>
              </w:rPr>
              <w:t xml:space="preserve"> и </w:t>
            </w:r>
            <w:hyperlink w:history="0" w:anchor="P539" w:tooltip="4.8">
              <w:r>
                <w:rPr>
                  <w:sz w:val="20"/>
                  <w:color w:val="0000ff"/>
                </w:rPr>
                <w:t xml:space="preserve">4.8</w:t>
              </w:r>
            </w:hyperlink>
            <w:r>
              <w:rPr>
                <w:sz w:val="20"/>
              </w:rPr>
              <w:t xml:space="preserve"> приложения к Программе "Перечень мероприятий программы "Противодействие коррупции в Новосибирской области на 2021 - 2024 годы", являются бюджетные ассигнования, распределенные в областном бюджете Новосибирской области на осуществление закупок товаров, работ и услуг для обеспечения государственных нужд</w:t>
            </w:r>
          </w:p>
        </w:tc>
      </w:tr>
      <w:tr>
        <w:tc>
          <w:tcPr>
            <w:tcW w:w="1700" w:type="dxa"/>
          </w:tcPr>
          <w:p>
            <w:pPr>
              <w:pStyle w:val="0"/>
            </w:pPr>
            <w:r>
              <w:rPr>
                <w:sz w:val="20"/>
              </w:rPr>
              <w:t xml:space="preserve">Ожидаемые результаты реализации Программы</w:t>
            </w:r>
          </w:p>
        </w:tc>
        <w:tc>
          <w:tcPr>
            <w:tcW w:w="737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 итогам реализации Программы ожидается достижение следующих результатов: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1. Укрепление доверия общества к органам власти Новосибирской области, повышение информированности населения о деятельности органов власти Новосибирской области и органов местного самоуправления в сфере противодействия коррупции.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2. Совершенствование системы мер по профилактике коррупции в органах власти Новосибирской области и органах местного самоуправления, увеличение количества органов власти Новосибирской области и органов местного самоуправления, внедривших антикоррупционные механизмы в кадровую политику.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3. Снижение количества коррупциогенных норм в нормативных правовых актах Новосибирской области и проектах нормативных правовых актов Новосибирской области.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4. Сокращение числа коррупционных правонарушений в органах власти Новосибирской области.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5. Снижение уровня коррупциогенности при реализации полномочий в рамках осуществления закупок товаров, работ, услуг для обеспечения государственных нужд, в том числе при реализации национальных и федеральных проектов.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6. Совершенствование мер по минимизации "бытовой" и "деловой" коррупции.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7. Увеличение числа государственных гражданских (муниципальных) служащих, работников, в должностные обязанности которых входит участие в противодействии коррупции, в том числе лиц, впервые поступивших на государственную гражданскую (муниципальную) службу или на работу в организации и замещающих должности, связанные с соблюдением антикоррупционных стандартов, принявших участие в мероприятиях по профессиональному развитию в области противодействия коррупции, в том числе обучившихся по дополнительным профессиональным программам в области противодействия коррупции.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8. Увеличение числа ежегодно проведенных мероприятий, направленных на повышение престижа государственной и муниципальной службы.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9. Совершенствование системы мер по профилактике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Содержание проблемы и обоснование</w:t>
      </w:r>
    </w:p>
    <w:p>
      <w:pPr>
        <w:pStyle w:val="2"/>
        <w:jc w:val="center"/>
      </w:pPr>
      <w:r>
        <w:rPr>
          <w:sz w:val="20"/>
        </w:rPr>
        <w:t xml:space="preserve">необходимости ее решения программными методами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Противодействие коррупции в условиях проникновения коррупционных проявлений во все сферы жизнедеятельности общества в масштабах Российской Федерации является естественной и предсказуемой реакцией системы органов государственной власти Российской Федерации. От степени коррупционности зависит выбор инструментов и основных подходов, направленных на искоренение коррупции, и, соответственно, эффективность системы 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Законодательством Российской Федерации в сфере профилактики коррупции охвачены следующие категории лиц: лица, замещающие государственные должности; государственные гражданские служащие; лица, замещающие муниципальные должности; муниципальные служащие; руководители государственных (муниципальных) учреждений.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Регламентируя правовое положение указанных категорий должностных лиц, государство устанавливает особые правила, ограничения и запреты, связанные с профилактикой возникновения коррупционных рисков, в связи с чем в Национальном </w:t>
      </w:r>
      <w:hyperlink w:history="0" r:id="rId14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sz w:val="20"/>
            <w:color w:val="0000ff"/>
          </w:rPr>
          <w:t xml:space="preserve">плане</w:t>
        </w:r>
      </w:hyperlink>
      <w:r>
        <w:rPr>
          <w:sz w:val="20"/>
        </w:rPr>
        <w:t xml:space="preserve"> противодействия коррупции на 2021 - 2024 годы, утвержденном Указом Президента Российской Федерации от 16.08.2021 N 478 "О Национальном плане противодействия коррупции на 2021 - 2024 годы", в качестве одного из направлений его реализации определено 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правосознания, а также механизмов предотвращения и урегулирования конфликта интересов.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Многоуровневый характер и сложность задач по профилактике коррупции обуславливают необходимость их решения в органах власти и органах местного самоуправления программно-целевым методом.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протяжении 2012 - 2020 годов органами государственной власти Новосибирской области обеспечивалась реализация системы мер противодействия коррупции, направленных на исполнение норм антикоррупционного законодательства, предусмотренных:</w:t>
      </w:r>
    </w:p>
    <w:p>
      <w:pPr>
        <w:pStyle w:val="0"/>
        <w:spacing w:before="200" w:line-rule="auto"/>
        <w:ind w:firstLine="540"/>
        <w:jc w:val="both"/>
      </w:pPr>
      <w:hyperlink w:history="0" r:id="rId15" w:tooltip="Распоряжение Правительства Новосибирской области от 03.05.2012 N 109-рп (ред. от 16.07.2012) &quot;О плане противодействия коррупции на 2012 - 2013 годы&quot; {КонсультантПлюс}">
        <w:r>
          <w:rPr>
            <w:sz w:val="20"/>
            <w:color w:val="0000ff"/>
          </w:rPr>
          <w:t xml:space="preserve">планом</w:t>
        </w:r>
      </w:hyperlink>
      <w:r>
        <w:rPr>
          <w:sz w:val="20"/>
        </w:rPr>
        <w:t xml:space="preserve"> мероприятий по противодействию коррупции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на 2012 - 2013 годы, утвержденным распоряжением Правительства Новосибирской области от 03.05.2012 N 109-рп "О плане противодействия коррупции на 2012 - 2013 годы";</w:t>
      </w:r>
    </w:p>
    <w:p>
      <w:pPr>
        <w:pStyle w:val="0"/>
        <w:spacing w:before="200" w:line-rule="auto"/>
        <w:ind w:firstLine="540"/>
        <w:jc w:val="both"/>
      </w:pPr>
      <w:hyperlink w:history="0" r:id="rId16" w:tooltip="Распоряжение Правительства Новосибирской области от 29.07.2014 N 262-рп (ред. от 10.02.2015) &quot;О Плане противодействия коррупции в Новосибирской области на 2014 - 2015 годы&quot; {КонсультантПлюс}">
        <w:r>
          <w:rPr>
            <w:sz w:val="20"/>
            <w:color w:val="0000ff"/>
          </w:rPr>
          <w:t xml:space="preserve">планом</w:t>
        </w:r>
      </w:hyperlink>
      <w:r>
        <w:rPr>
          <w:sz w:val="20"/>
        </w:rPr>
        <w:t xml:space="preserve"> противодействия коррупции в Новосибирской области на 2014 - 2015 годы, утвержденным распоряжением Правительства Новосибирской области от 29.07.2014 N 262-рп "О Плане противодействия коррупции в Новосибирской области на 2014 - 2015 годы";</w:t>
      </w:r>
    </w:p>
    <w:p>
      <w:pPr>
        <w:pStyle w:val="0"/>
        <w:spacing w:before="200" w:line-rule="auto"/>
        <w:ind w:firstLine="540"/>
        <w:jc w:val="both"/>
      </w:pPr>
      <w:hyperlink w:history="0" r:id="rId17" w:tooltip="Постановление Губернатора Новосибирской области от 01.06.2016 N 126 &quot;Об утверждении программы &quot;Противодействие коррупции в Новосибирской области на 2016 - 2017 годы&quot; {КонсультантПлюс}">
        <w:r>
          <w:rPr>
            <w:sz w:val="20"/>
            <w:color w:val="0000ff"/>
          </w:rPr>
          <w:t xml:space="preserve">программой</w:t>
        </w:r>
      </w:hyperlink>
      <w:r>
        <w:rPr>
          <w:sz w:val="20"/>
        </w:rPr>
        <w:t xml:space="preserve"> "Противодействие коррупции в Новосибирской области на 2016 - 2017 годы", утвержденной постановлением Губернатора Новосибирской области от 01.06.2016 N 126 "Об утверждении программы "Противодействие коррупции в Новосибирской области на 2016 - 2017 годы";</w:t>
      </w:r>
    </w:p>
    <w:p>
      <w:pPr>
        <w:pStyle w:val="0"/>
        <w:spacing w:before="200" w:line-rule="auto"/>
        <w:ind w:firstLine="540"/>
        <w:jc w:val="both"/>
      </w:pPr>
      <w:hyperlink w:history="0" r:id="rId18" w:tooltip="Постановление Губернатора Новосибирской области от 30.08.2018 N 171 (ред. от 26.12.2018) &quot;Об утверждении программы &quot;Противодействие коррупции в Новосибирской области на 2018 - 2020 годы&quot; {КонсультантПлюс}">
        <w:r>
          <w:rPr>
            <w:sz w:val="20"/>
            <w:color w:val="0000ff"/>
          </w:rPr>
          <w:t xml:space="preserve">программой</w:t>
        </w:r>
      </w:hyperlink>
      <w:r>
        <w:rPr>
          <w:sz w:val="20"/>
        </w:rPr>
        <w:t xml:space="preserve"> "Противодействие коррупции в Новосибирской области на 2018 - 2020 годы", утвержденной постановлением Губернатора Новосибирской области от 30.08.2018 N 171 "Об утверждении программы "Противодействие коррупции в Новосибирской области на 2018 - 2020 годы".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Программе отражены основополагающие приоритетные направления, определенные </w:t>
      </w:r>
      <w:hyperlink w:history="0" r:id="rId19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sz w:val="20"/>
            <w:color w:val="0000ff"/>
          </w:rPr>
          <w:t xml:space="preserve">Указом</w:t>
        </w:r>
      </w:hyperlink>
      <w:r>
        <w:rPr>
          <w:sz w:val="20"/>
        </w:rPr>
        <w:t xml:space="preserve"> Президента Российской Федерации от 16.08.2021 N 478 "О Национальном плане противодействия коррупции на 2021 - 2024 годы", а также новые ориентиры, обусловленные тенденциями изменений федерального законодательства.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Настоящая Программа представляет собой объединенный по целям, задачам и срокам осуществления комплекс организационных, правовых и иных мер противодействия коррупции, предусмотренных федеральным законодательством, законами Новосибирской области, нормативными правовыми актами Губернатора Новосибирской области и Правительства Новосибирской области, реализуемых органами власти Новосибирской области и направленных на достижение конкретных результатов в работе по предупреждению коррупции, минимизации коррупционных правонарушений в Новосибирской области.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Мероприятия Программы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Для решения задач Программы предусмотрена реализация мероприятий по следующим направлениям: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систематизация и актуализация нормативной правовой базы по вопросам противодействия коррупции;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совершенствование комплекса мер по профилактике коррупции на государственной гражданской службе Новосибирской области и муниципальной службе;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совершенствование механизмов контроля за соблюдением требований к служебному поведению, ограничений и запретов, связанных с замещением отдельных государственных должностей Новосибирской области, муниципальных должностей, должностей государственной гражданской службы Новосибирской области и муниципальной службы, выполнением организациями, созданными для выполнения задач, поставленных перед областными исполнительными органами государственной власти Новосибирской области, обязанности принимать меры по предупреждению коррупции, а также при осуществлении закупок товаров, работ, услуг для обеспечения государственных нужд;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повышение эффективности организационных основ противодействия коррупции в Новосибирской области.</w:t>
      </w:r>
    </w:p>
    <w:p>
      <w:pPr>
        <w:pStyle w:val="0"/>
        <w:spacing w:before="200" w:line-rule="auto"/>
        <w:ind w:firstLine="540"/>
        <w:jc w:val="both"/>
      </w:pPr>
      <w:hyperlink w:history="0" w:anchor="P138" w:tooltip="ПЕРЕЧЕНЬ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мероприятий Программы с указанием сроков их исполнения и исполнителей представлен в приложении к Программе.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Финансирование реализации мероприятий Программы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Финансирование реализации мероприятий Программы будет осуществляться за счет средств областного бюджета Новосибирской области, предусмотренных на содержание органов власти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Источником финансирования мероприятий, предусмотренных </w:t>
      </w:r>
      <w:hyperlink w:history="0" w:anchor="P303" w:tooltip="3.1">
        <w:r>
          <w:rPr>
            <w:sz w:val="20"/>
            <w:color w:val="0000ff"/>
          </w:rPr>
          <w:t xml:space="preserve">подпунктами 3.1</w:t>
        </w:r>
      </w:hyperlink>
      <w:r>
        <w:rPr>
          <w:sz w:val="20"/>
        </w:rPr>
        <w:t xml:space="preserve"> и </w:t>
      </w:r>
      <w:hyperlink w:history="0" w:anchor="P539" w:tooltip="4.8">
        <w:r>
          <w:rPr>
            <w:sz w:val="20"/>
            <w:color w:val="0000ff"/>
          </w:rPr>
          <w:t xml:space="preserve">4.8</w:t>
        </w:r>
      </w:hyperlink>
      <w:r>
        <w:rPr>
          <w:sz w:val="20"/>
        </w:rPr>
        <w:t xml:space="preserve"> Перечня мероприятий Программы, являются бюджетные ассигнования, распределенные в областном бюджете Новосибирской области на осуществление закупок товаров, работ и услуг для государственных (муниципальных) нужд.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Ожидаемые результаты реализации мероприятий Программы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Реализация мероприятий Программы обеспечит получение следующих результатов: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укрепление доверия общества к органам государственной власти, повышение информированности населения о деятельности органов исполнительной власти и органов местного самоуправления в сфере противодействия коррупции;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совершенствование системы мер по профилактике коррупции в органах исполнительной власти и органах местного самоуправления, увеличение количества органов исполнительной власти и органов местного самоуправления, внедривших антикоррупционные механизмы в кадровую политику;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снижение количества коррупциогенных норм в нормативных правовых актах Новосибирской области и проектах нормативных правовых актов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сокращение числа коррупционных правонарушений в органах власти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снижение уровня коррупциогенности при реализации полномочий в рамках осуществления закупок товаров, работ, услуг для обеспечения государственных (муниципальных) нужд, в том числе при реализации национальных и федеральных проектов;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совершенствование мер по минимизации "бытовой" и "деловой" коррупции;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увеличение числа государственных гражданских (муниципальных) служащих, работников, в должностные обязанности которых входит участие в противодействии коррупции, в том числе лиц, впервые поступивших на государственную гражданскую (муниципальную) службу или на работу в организации и замещающих должности, связанные с соблюдением антикоррупционных стандартов, принявших участие в мероприятиях по профессиональному развитию в области противодействия коррупции, в том числе обучившихся по дополнительным профессиональным программам в области противодействия коррупции;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увеличение числа ежегодно проведенных мероприятий, направленных на повышение престижа государственной и муниципальной службы;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совершенствование системы мер по профилактике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области.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18" w:name="P118"/>
    <w:bookmarkEnd w:id="118"/>
    <w:p>
      <w:pPr>
        <w:pStyle w:val="2"/>
        <w:outlineLvl w:val="1"/>
        <w:jc w:val="center"/>
      </w:pPr>
      <w:r>
        <w:rPr>
          <w:sz w:val="20"/>
        </w:rPr>
        <w:t xml:space="preserve">VI. Управление реализацией Программы</w:t>
      </w:r>
    </w:p>
    <w:p>
      <w:pPr>
        <w:pStyle w:val="2"/>
        <w:jc w:val="center"/>
      </w:pPr>
      <w:r>
        <w:rPr>
          <w:sz w:val="20"/>
        </w:rPr>
        <w:t xml:space="preserve">и контроль за ходом ее выполнения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Ответственным исполнителем Программы является администрация Губернатора Новосибирской области и Правительства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Исполнителями мероприятий Программы являются органы власти Новосибирской области, структурные подразделения администрации Губернатора Новосибирской области и Правительства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Текущий контроль за ходом реализации мероприятий Программы осуществляют руководители органов власти Новосибирской области, руководители структурных подразделений администрации Губернатора Новосибирской области и Правительства Новосибирской области, являющиеся исполнителями мероприятий Программы.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Исполнители Программы представляют в отдел по профилактике коррупционных и иных правонарушений доклады о реализации мероприятий Программы ежегодно в срок до 20 января года, следующего за отчетным, или в иные сроки, указанные в графе "Срок представления информации об исполнении" Перечня мероприятий Программы.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Подготовку сводного отчета о выполнении Программы за отчетный календарный год осуществляет отдел по профилактике коррупционных и иных правонарушений на основе докладов о реализации мероприятий Программы за отчетный календарный год, представленных исполнителями Программы.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Отдел по профилактике коррупционных и иных правонарушений ежегодно представляет сводный отчет о выполнении Программы за отчетный календарный год на рассмотрение Губернатору Новосибирской области в срок до 1 марта года, следующего за отчетным, и обеспечивает его размещение в информационно-телекоммуникационной сети "Интернет" на официальном сайте Губернатора Новосибирской области и Правительства Новосибирской области (</w:t>
      </w:r>
      <w:r>
        <w:rPr>
          <w:sz w:val="20"/>
        </w:rPr>
        <w:t xml:space="preserve">http://www.nso.ru</w:t>
      </w:r>
      <w:r>
        <w:rPr>
          <w:sz w:val="20"/>
        </w:rPr>
        <w:t xml:space="preserve">) в разделе "Противодействие коррупции" в течение 10 рабочих дней со дня рассмотрения Губернатором Новосибирской области.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</w:t>
      </w:r>
    </w:p>
    <w:p>
      <w:pPr>
        <w:pStyle w:val="0"/>
        <w:jc w:val="right"/>
      </w:pPr>
      <w:r>
        <w:rPr>
          <w:sz w:val="20"/>
        </w:rPr>
        <w:t xml:space="preserve">к программе</w:t>
      </w:r>
    </w:p>
    <w:p>
      <w:pPr>
        <w:pStyle w:val="0"/>
        <w:jc w:val="right"/>
      </w:pPr>
      <w:r>
        <w:rPr>
          <w:sz w:val="20"/>
        </w:rPr>
        <w:t xml:space="preserve">"Противодействие коррупции</w:t>
      </w:r>
    </w:p>
    <w:p>
      <w:pPr>
        <w:pStyle w:val="0"/>
        <w:jc w:val="right"/>
      </w:pPr>
      <w:r>
        <w:rPr>
          <w:sz w:val="20"/>
        </w:rPr>
        <w:t xml:space="preserve">в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на 2021 - 2024 годы"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38" w:name="P138"/>
    <w:bookmarkEnd w:id="138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мероприятий программы "Противодействие коррупции</w:t>
      </w:r>
    </w:p>
    <w:p>
      <w:pPr>
        <w:pStyle w:val="2"/>
        <w:jc w:val="center"/>
      </w:pPr>
      <w:r>
        <w:rPr>
          <w:sz w:val="20"/>
        </w:rPr>
        <w:t xml:space="preserve">в Новосибирской области на 2021 - 2024 годы"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680"/>
        <w:gridCol w:w="4025"/>
        <w:gridCol w:w="3118"/>
        <w:gridCol w:w="2041"/>
        <w:gridCol w:w="1871"/>
        <w:gridCol w:w="1871"/>
      </w:tblGrid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402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мероприятия</w:t>
            </w:r>
          </w:p>
        </w:tc>
        <w:tc>
          <w:tcPr>
            <w:tcW w:w="311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Ожидаемый результат от реализации мероприятий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Исполнитель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Срок реализации мероприятий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Срок представления информации об исполнении</w:t>
            </w:r>
          </w:p>
        </w:tc>
      </w:tr>
      <w:tr>
        <w:tc>
          <w:tcPr>
            <w:gridSpan w:val="6"/>
            <w:tcW w:w="13606" w:type="dxa"/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1. Систематизация и актуализация нормативной правовой базы по вопросам противодействия коррупции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Разработка и утверждение антикоррупционных программ (планов по противодействию коррупции), внесение изменений в действующие антикоррупционные программы (планы по противодействию коррупции), направленных на реализацию мероприятий, предусмотренных Национальным планом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правовых, организационных и иных механизмов противодействия коррупции в ОИОГВ НСО, администрации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 1 октября 2021 года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 1 октября 2021 года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1.2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утверждения планов по противодействию коррупции в государственных учреждениях Новосибирской области и организациях, созданных для выполнения задач, поставленных перед ОИОГВ НСО, внесения изменений в действующие планы по противодействию коррупции с учетом положений мероприятий Программы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правовых, организационных и иных механизмов противодействия коррупции в государственных учреждениях Новосибирской области и организациях, созданных для выполнения задач, поставленных перед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НСО, имеющие подведомственные учреждения; организации, созданные для выполнения задач, поставленных перед 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 1 декабря 2021 года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 1 декабря 2021 года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1.3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Подготовка в установленном порядке проектов законов Новосибирской области, нормативных правовых актов Губернатора Новосибирской области и Правительства Новосибирской области, направленных на противодействие коррупции, в том числе внесение изменений в действующие законы Новосибирской области и нормативные правовые акты Губернатора Новосибирской области и Правительства Новосибирской области в соответствии с изменениями федерального законодательства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своевременное принятие нормативных правовых актов Новосибирской области в сфере противодействия коррупции в целях обеспечения единообразного применения законодательства Российской Федерации о противодействии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1.4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Подготовка и принятие нормативных правовых актов ОИОГВ НСО, администрации в сфере противодействия коррупции, признание утратившими силу таких актов в целях обеспечения исполнения нормативных правовых актов Российской Федерации, направленных на совершенствование организационных основ противодействия коррупции в субъектах Российской Федерации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правового регулирования в целях минимизации возможности коррупционных проявлений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1.5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антикоррупционной экспертизы действующих законов Новосибирской области, постановлений Губернатора Новосибирской области, Правительства Новосибирской области и их проектов, в том числе в процессе рассмотрения заключений Главного управления Министерства юстиции Российской Федерации по Новосибирской области, а также протестов, представлений и требований прокурора Новосибирской области на указанные нормативные правовые акты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выявление и устранение коррупциогенных факторов в нормативных правовых актах Новосибирской области, проектах нормативных правовых актов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минюст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Программы, с учетом результатов антикоррупционного мониторинга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1.6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антикоррупционной экспертизы действующих нормативных правовых актов ОИОГВ НСО, администрации и их проектов, в том числе в процессе рассмотрения заключений Главного управления Министерства юстиции Российской Федерации по Новосибирской области, протестов, представлений и требований прокурора Новосибирской области на указанные нормативные правовые акты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выявление и устранение коррупциогенных факторов в нормативных правовых актах ОИОГВ НСО, администрации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ДКиДО;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Программы, с учетом результатов антикоррупционного мониторинга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1.7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экспертизы нормативных правовых актов Новосибирской области, затрагивающих вопросы осуществления предпринимательской и инвестиционной деятельности, и оценки регулирующего воздействия проектов нормативных правовых актов Новосибирской области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выявление в целях устранения в нормативном правовом акте (проекте нормативного правового акта) Новосибирской области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областного бюджета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минэкономразвития;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1.8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правовой экспертизы муниципальных нормативных правовых актов при включении их в регистр муниципальных нормативных правовых актов Новосибирской области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устранение в муниципальных нормативных правовых актах противоречий </w:t>
            </w:r>
            <w:hyperlink w:history="0" r:id="rId22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      <w:r>
                <w:rPr>
                  <w:sz w:val="20"/>
                  <w:color w:val="0000ff"/>
                </w:rPr>
                <w:t xml:space="preserve">Конституции</w:t>
              </w:r>
            </w:hyperlink>
            <w:r>
              <w:rPr>
                <w:sz w:val="20"/>
              </w:rPr>
              <w:t xml:space="preserve"> Российской Федерации, федеральным конституционным законам, федеральным законам, иным нормативным правовым актам Российской Федерации, законодательству Новосибирской области, уставу муниципального образования и муниципальным нормативным правовым актам, принятым на местном референдуме (сходе граждан)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минюст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1.9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размещения проектов нормативных правовых актов Новосибирской области, проектов нормативных правовых актов ОИОГВ НСО, администрации в государственной информационной системе Новосибирской области "Электронная демократия Новосибирской области" в информационно-телекоммуникационной сети Интернет по адресу http://dem.nso.ru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возможности проведения независимой антикоррупционной экспертизы проектов нормативных правовых актов Новосибирской области, ОИОГВ НСО, администрации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структурные подразделения администрации - разработчики проектов нормативных правовых актов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gridSpan w:val="6"/>
            <w:tcW w:w="13606" w:type="dxa"/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2. Совершенствование комплекса мер по профилактике коррупции на государственной гражданской службе Новосибирской области и муниципальной службе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Ознакомление граждан при поступлении на государственную гражданскую службу Новосибирской области с </w:t>
            </w:r>
            <w:hyperlink w:history="0" r:id="rId23" w:tooltip="Постановление Губернатора Новосибирской области от 13.05.2011 N 119 (ред. от 26.02.2021) &quot;О Кодексе этики и служебного поведения государственных гражданских служащих Новосибирской области&quot; {КонсультантПлюс}">
              <w:r>
                <w:rPr>
                  <w:sz w:val="20"/>
                  <w:color w:val="0000ff"/>
                </w:rPr>
                <w:t xml:space="preserve">Кодексом</w:t>
              </w:r>
            </w:hyperlink>
            <w:r>
              <w:rPr>
                <w:sz w:val="20"/>
              </w:rPr>
              <w:t xml:space="preserve"> этики и служебного поведения государственных гражданских служащих Новосибирской области, утвержденным постановлением Губернатора Новосибирской области от 13.05.2011 N 119 "О Кодексе этики и служебного поведения государственных гражданских служащих Новосибирской области", а также нормативными правовыми актами, устанавливающими ограничения и запреты, требования о предотвращении или об урегулировании конфликта интересов и исполнение обязанностей, установленных в целях противодействия коррупции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формирование у государственных гражданских служащих Новосибирской области отрицательного отношения к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2.2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разъяснительной работы о необходимости соблюдения государственными гражданскими служащими Новосибирской области ограничений, запретов, установленных в целях противодействия коррупции: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в ОИОГВ НСО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профилактика коррупционных проявлений в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vMerge w:val="continue"/>
          </w:tcPr>
          <w:p/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в администрации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профилактика коррупционных проявлений в администрации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vMerge w:val="continue"/>
          </w:tcPr>
          <w:p/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2.3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разъяснительной работы с лицами, замещающими государственные должности Новосибирской области, о необходимости соблюдения ограничений и запретов, требований о предотвращении (об урегулировании) конфликта интересов и исполнения обязанностей, установленных в целях противодействия коррупции, в том числе в части представления сведений о доходах, расходах, об имуществе и обязательствах имущественного характера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уровня правовой культуры и антикоррупционного правосознания лиц, замещающих государственные должности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2.4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разъяснительной работы с лицами, замещающими муниципальные должности, о необходимости исполнения обязанности по представлению сведений о доходах, об имуществе и обязательствах имущественного характера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уровня правовой культуры и антикоррупционного правосознания лиц, замещающих муниципальные должности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2.5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Организация и проведение обучающих семинаров и совещаний, иных мероприятий с должностными лицами кадровых служб ОИОГВ НСО, ОМСУ в целях доведения до них изменений положений законодательства Российской Федерации о противодействии коррупции, в том числе по вопросам приема, анализа сведений о доходах, расходах, об имуществе и обязательствах имущественного характера, проведения антикоррупционных проверок, соблюдения положений антикоррупционного законодательства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уровня правовой культуры и антикоррупционного правосознания, а также формирование у должностных лиц кадровых служб ОИОГВ НСО, ОМСУ навыков проведения анализа, проверок достоверности и полноты сведений о доходах, об имуществе и обязательствах имущественного характера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2.6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Подготовка и направление в ОИОГВ НСО, ОМСУ информации об изменениях законодательства о противодействии коррупции (с рекомендациями по повышению эффективности работы в данной сфере)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осуществление мер по предупреждению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2.7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Включение вопросов на знание антикоррупционного законодательства в тесты (перечни вопросов), используемые при принятии на государственную гражданскую службу Новосибирской области, проведении аттестации государственных гражданских служащих Новосибирской области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уровня антикоррупционной компетентности государственных гражданских служащих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2.8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механизма тестирования на постоянной основе государственных гражданских служащих Новосибирской области на знание ими требований, запретов, ограничений и обязанностей, установленных в целях противодействия коррупции, принципов профессиональной служебной этики и основных правил служебного поведения, включая стандарты антикоррупционного поведения, которыми должны руководствоваться государственные гражданские служащие Новосибирской области, в том числе: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повышение уровня антикоррупционной компетентности государственных гражданских служащих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актуализация вопросов для организации тестирования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обеспечение внедрения механизма тестирования с помощью новых ресурсов, в том числе с использованием информационного образовательного портала профессионального развития "Лаборатория управленческих компетенций "LOOK" (look@nso.ru)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3) обобщение результатов тестирования, в том числе в разрезе по ОИОГВ НСО, выработка рекомендаций руководителям ОИОГВ НСО в целях проведения соответствующих мероприятий, направленных на повышение уровня антикоррупционной компетентности государственных гражданских служащих Новосибирской области (при наличии оснований)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 по результатам тестирования</w:t>
            </w:r>
          </w:p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2.9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системы мер по противодействию коррупции при осуществлении полномочий по управлению и распоряжению государственной собственностью Новосибирской области, в том числе: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по распоряжению земельными участками, государственная собственность на которые не разграничена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мер по предупреждению коррупции в сфере управления и распоряжения государственной собственностью Новосибирской области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ДИиЗО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обеспечение реализации мер по осуществлению контроля за обоснованностью продажи земельных участков, находящихся в государственной собственности Новосибирской области, без проведения торгов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2.10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Систематическое проведение оценки коррупционных рисков, возникающих при реализации государственными гражданскими служащими Новосибирской области функций ОИОГВ НСО, выявление новых коррупционных рисков, выработка и реализация мер по их минимизации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создание условий для противодействия коррупции и предупреждение коррупционных правонарушений в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2.11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Подготовка обзоров обращений граждан, содержащих информацию о возможных фактах совершения коррупционных правонарушений, по итогам их анализа и обобщения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работы по обобщению практики рассмотрения обращений граждан и организаций в целях выявления фактов проявления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управление по работе с обращениями граждан - общественная приемная Губернатора Новосибирской области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gridSpan w:val="6"/>
            <w:tcW w:w="13606" w:type="dxa"/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3. Совершенствование механизмов контроля за соблюдением требований к служебному поведению, ограничений и запретов, связанных с замещением государственных должностей Новосибирской области, муниципальных должностей, должностей государственной гражданской службы Новосибирской области и муниципальной службы, выполнением государственными учреждениями Новосибирской области и организациями, созданными для выполнения задач, поставленных перед ОИОГВ НСО, обязанности принимать меры по предупреждению коррупции, а также при осуществлении закупок товаров, работ, услуг для обеспечения государственных нужд</w:t>
            </w:r>
          </w:p>
        </w:tc>
      </w:tr>
      <w:tr>
        <w:tc>
          <w:tcPr>
            <w:tcW w:w="680" w:type="dxa"/>
            <w:vMerge w:val="restart"/>
          </w:tcPr>
          <w:bookmarkStart w:id="303" w:name="P303"/>
          <w:bookmarkEnd w:id="303"/>
          <w:p>
            <w:pPr>
              <w:pStyle w:val="0"/>
              <w:jc w:val="center"/>
            </w:pPr>
            <w:r>
              <w:rPr>
                <w:sz w:val="20"/>
              </w:rPr>
              <w:t xml:space="preserve">3.1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Использование программного продукта "Контур-Фокус", позволяющего выявить признаки аффилированности с коммерческими структурами у лиц, замещающих государственные должности Новосибирской области, муниципальные должности, должности государственной гражданской службы Новосибирской области, в ходе проведения проверок достоверности и полноты сведений о доходах, об имуществе и обязательствах имущественного характера, проверок соблюдения запретов, ограничений и требований, установленных в целях противодействия коррупции, посредством заключения государственных контрактов (договоров), в том числе: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финансовое обеспечение использования программного продукта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механизмов контроля за соблюдением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управление делами Губернатора Новосибирской области и Правительства Новосибирской области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использование программного продукта в указанных целях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3.2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на постоянной основе работы, касающейся ведения личных дел лиц, замещающих различные должности, в целях выявления возможного конфликта интересов, в том числе: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повышение эффективности кадровой работы в части, касающейся ведения личных дел лиц, замещающих различные должности, в целях выявления возможного конфликта интересов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 2021 год в срок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актуализация сведений личных дел лиц, замещающих государственные должности Новосибирской области, должности государственной гражданской службы Новосибирской области, лиц, замещающих муниципальные должности (в случае ведения их личных дел в соответствии с нормативными правовыми актами), в том числе в части анализа родственных связей и отношений свойства и возможной личной заинтересованности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анализ сведений, содержащихся в анкетах, представляемых при назначении на указанные должности, и актуализированных анкетах лиц, замещающих указанные должности, в части информации о родственниках и свойственниках в целях выявления возможного конфликта интересов и принятия мер по предотвращению (урегулированию) конфликта интересов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3) контроль по проведению работы, предусмотренной настоящим пунктом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3.3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Принятие мер по выявлению личной заинтересованности при осуществлении закупок товаров, работ и услуг для обеспечения государственных нужд Новосибирской области, в том числе: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проведение анализа информации об участниках государственных закупок на предмет установления их аффилированных связей с государственными гражданскими служащими, в том числе членами комиссий по осуществлению закупок, с учетом методических материалов по выявлению личной заинтересованности в закупках, разработанных Министерством труда и социальной защиты Российской Федерации, а также государственными органами Новосибирской области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мер по предупреждению коррупции в сфере закупок, в том числе по исключению личной заинтересованности, которая приводит или может привести к конфликту интересов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обобщение и анализ информации об участниках государственных закупок на предмет установления их аффилированных связей с государственными гражданскими служащими, в том числе членами комиссий по осуществлению закупок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выработка мер по предупреждению коррупции в сфере закупок, в том числе по исключению личной заинтересованности, которая приводит или может привести к конфликту интересов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3.4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Мониторинг организации и осуществления ОМСУ полномочий по внутреннему муниципальному финансовому контролю и контролю в сфере закупок, в том числе по ведомственному контролю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выработка мер по предупреждению коррупции в сфере закупок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контрольное управление Новосибирской области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3.5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анализа сведений о доходах, расходах, об имуществе и обязательствах имущественного характера, представленных лицами, замещающими государственные должности Новосибирской области, муниципальные должности, руководителями ОИОГВ НСО, заместителями руководителей ОИОГВ НСО, государственными гражданскими служащими администрации, в том числе путем получения информации и сведений от федеральных органов исполнительной власти в рамках межведомственного электронного взаимодействия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реализации механизма контроля за исполнением обязанностей, установленных в целях противодействия коррупции, лицами, обязанными представлять сведения о доходах, расходах, об имуществе и обязательствах имущественного характера в ДОУиГГС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по итогам анализа представленных сведений в рамках декларационной кампании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отражаются в отчетной информации, представляемой Губернатору Новосибирской области, по итогам декларационных кампаний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3.6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анализа сведений о доходах, расходах, об имуществе и обязательствах имущественного характера, представленных лицами, замещающими должности государственной гражданской службы в ОИОГВ НСО, руководителями подведомственных государственных учреждений Новосибирской области, в том числе путем получения информации и сведений от федеральных органов исполнительной власти в рамках межведомственного электронного взаимодействия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реализация механизма контроля за исполнением обязанностей, установленных в целях противодействия коррупции, лицами, обязанными представлять сведения о доходах, расходах, об имуществе и обязательствах имущественного характера в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по итогам анализа представленных сведений в рамках декларационной кампании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Программы, с учетом результатов антикоррупционного мониторинга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3.7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при наличии оснований проверок достоверности и полноты сведений о доходах, об имуществе и обязательствах имущественного характера, представленных лицами, замещающими государственные должности Новосибирской области, муниципальные должности, руководителями ОИОГВ НСО, заместителями руководителей ОИОГВ НСО, государственными гражданскими служащими администрации, в том числе с использованием возможности получения соответствующей информации и сведений от федеральных органов исполнительной власти в рамках межведомственного электронного взаимодействия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своевременного и в полном объеме исполнения лицами, замещающими государственные должности Новосибирской области, муниципальные должности, руководителями ОИОГВ НСО, заместителями руководителей ОИОГВ НСО, государственными гражданскими служащими администрации обязанности 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случае принятия решения о проведении проверки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отражаются в информации, представляемой Губернатору Новосибирской области, первому заместителю Губернатора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3.8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при наличии оснований проверок достоверности и полноты сведений о доходах, об имуществе и обязательствах имущественного характера, представленных государственными гражданскими служащими ОИОГВ НСО, руководителями подведомственных государственных учреждений Новосибирской области, в том числе с использованием возможности получения соответствующей информации от федеральных органов исполнительной власти в рамках межведомственного электронного взаимодействия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исполнения государственными гражданскими служащими ОИОГВ НСО, руководителями подведомственных государственных учреждений Новосибирской области обязанности 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случае принятия решения о проведении проверки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Программы, с учетом результатов антикоррупционного мониторинга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3.9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Осуществление взаимодействия в соответствии с федеральным законодательством и законодательством Новосибирской области с правоохранительными органами, иными территориальными органами федеральных органов исполнительной власти в Новосибирской области в ходе контроля за соблюдением лицами, замещающими государственные должности Новосибирской области, государственными гражданскими служащими - руководителями ОИОГВ НСО, заместителями руководителей ОИОГВ НСО, гражданскими служащими администрации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коррупции, в том числе при реализации национальных и федеральных проектов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механизмов контроля за соблюдением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3.10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Осуществление взаимодействия в соответствии с федеральным законодательством и законодательством Новосибирской области с правоохранительными органами, иными территориальными органами федеральных органов исполнительной власти в Новосибирской области в ходе контроля за соблюдением государственными гражданскими служащими Новосибирской области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коррупции, в том числе при реализации национальных и федеральных проектов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механизмов контроля за соблюдением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vMerge w:val="continue"/>
          </w:tcPr>
          <w:p/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анализа соблюдения запретов, ограничений и требований, установленных в целях противодействия коррупции, лицами, замещающими государственные должности Новосибирской области, руководителями ОИОГВ НСО, заместителями руководителей ОИОГВ НСО, лицами, замещающими должности государственной гражданской службы в администрации, принятие мер (в соответствии с предоставленной компетенцией) по каждому факту нарушения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соблюдения запретов, ограничений и требований, установленных в целях противодействия коррупции, лицами, замещающими государственные должности Новосибирской области, руководителями ОИОГВ НСО, заместителями руководителей ОИОГВ НСО, государственными гражданскими служащими администрации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3.12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анализа и принятие мер по соблюдению лицами, замещающими должности государственной гражданской службы в ОИОГВ НСО, запретов, ограничений и требований, установленных в целях противодействия коррупции, в том числе касающихся:</w:t>
            </w:r>
          </w:p>
          <w:p>
            <w:pPr>
              <w:pStyle w:val="0"/>
            </w:pPr>
            <w:r>
              <w:rPr>
                <w:sz w:val="20"/>
              </w:rPr>
              <w:t xml:space="preserve">1) получения подарков;</w:t>
            </w:r>
          </w:p>
          <w:p>
            <w:pPr>
              <w:pStyle w:val="0"/>
            </w:pPr>
            <w:r>
              <w:rPr>
                <w:sz w:val="20"/>
              </w:rPr>
              <w:t xml:space="preserve">2) уведомления о личной заинтересованности при исполнении должностных обязанностей, которая может привести к конфликту интересов, и принятии мер по предотвращению такого конфликта;</w:t>
            </w:r>
          </w:p>
          <w:p>
            <w:pPr>
              <w:pStyle w:val="0"/>
            </w:pPr>
            <w:r>
              <w:rPr>
                <w:sz w:val="20"/>
              </w:rPr>
              <w:t xml:space="preserve">3) уведомления об обращениях в целях склонения к совершению коррупционных правонарушений;</w:t>
            </w:r>
          </w:p>
          <w:p>
            <w:pPr>
              <w:pStyle w:val="0"/>
            </w:pPr>
            <w:r>
              <w:rPr>
                <w:sz w:val="20"/>
              </w:rPr>
              <w:t xml:space="preserve">4) получения разрешения на участие</w:t>
            </w:r>
          </w:p>
          <w:p>
            <w:pPr>
              <w:pStyle w:val="0"/>
            </w:pPr>
            <w:r>
              <w:rPr>
                <w:sz w:val="20"/>
              </w:rPr>
              <w:t xml:space="preserve">на безвозмездной основе в управлении некоммерческой организацией;</w:t>
            </w:r>
          </w:p>
          <w:p>
            <w:pPr>
              <w:pStyle w:val="0"/>
            </w:pPr>
            <w:r>
              <w:rPr>
                <w:sz w:val="20"/>
              </w:rPr>
              <w:t xml:space="preserve">5) соблюдения порядка выполнения иной оплачиваемой работы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соблюдения запретов, ограничений и требований, установленных в целях противодействия коррупции, государственными гражданскими служащими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Программы, с учетом результатов антикоррупционного мониторинга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3.13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анализа состояния работы</w:t>
            </w:r>
          </w:p>
          <w:p>
            <w:pPr>
              <w:pStyle w:val="0"/>
            </w:pPr>
            <w:r>
              <w:rPr>
                <w:sz w:val="20"/>
              </w:rPr>
              <w:t xml:space="preserve">по предупреждению коррупции</w:t>
            </w:r>
          </w:p>
          <w:p>
            <w:pPr>
              <w:pStyle w:val="0"/>
            </w:pPr>
            <w:r>
              <w:rPr>
                <w:sz w:val="20"/>
              </w:rPr>
              <w:t xml:space="preserve">в государственных учреждениях Новосибирской области и организациях, созданных для выполнения задач, поставленных перед ОИОГВ НСО,</w:t>
            </w:r>
          </w:p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разработка формы мониторинга реализации мер по противодействию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в целях обеспечения его проведения указанными органами</w:t>
            </w:r>
          </w:p>
        </w:tc>
        <w:tc>
          <w:tcPr>
            <w:tcW w:w="3118" w:type="dxa"/>
            <w:tcBorders>
              <w:bottom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обеспечение соблюдения ограничений, запретов и обязанностей, установленных в целях противодействия коррупции, работниками государственных учреждений Новосибирской области и организаций, созданных для выполнения задач, поставленных перед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 31 декабря 2021 года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blPrEx>
          <w:tblBorders>
            <w:insideH w:val="nil"/>
          </w:tblBorders>
        </w:tblPrEx>
        <w:tc>
          <w:tcPr>
            <w:vMerge w:val="continue"/>
          </w:tcPr>
          <w:p/>
        </w:tc>
        <w:tc>
          <w:tcPr>
            <w:tcW w:w="402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2) обеспечение мониторинга реализации мер по противодействию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и заполнение формы мониторинга, разработанной органом Новосибирской области по профилактике коррупционных и иных правонарушений</w:t>
            </w:r>
          </w:p>
        </w:tc>
        <w:tc>
          <w:tcPr>
            <w:tcBorders>
              <w:bottom w:val="nil"/>
            </w:tcBorders>
            <w:vMerge w:val="continue"/>
          </w:tcPr>
          <w:p/>
        </w:tc>
        <w:tc>
          <w:tcPr>
            <w:tcW w:w="2041" w:type="dxa"/>
            <w:tcBorders>
              <w:bottom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НСО, имеющие подведомственные учреждения, организации, созданные для выполнения задач, поставленных перед ОИОГВ НСО</w:t>
            </w:r>
          </w:p>
        </w:tc>
        <w:tc>
          <w:tcPr>
            <w:tcW w:w="1871" w:type="dxa"/>
            <w:tcBorders>
              <w:bottom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  <w:tcBorders>
              <w:bottom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blPrEx>
          <w:tblBorders>
            <w:insideH w:val="nil"/>
          </w:tblBorders>
        </w:tblPrEx>
        <w:tc>
          <w:tcPr>
            <w:vMerge w:val="continue"/>
          </w:tcPr>
          <w:p/>
        </w:tc>
        <w:tc>
          <w:tcPr>
            <w:tcW w:w="4025" w:type="dxa"/>
            <w:tcBorders>
              <w:top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3) обобщение информации о результатах работы по предупреждению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в рамках контроля соблюдения ими законодательства о противодействии коррупции в соответствии с </w:t>
            </w:r>
            <w:hyperlink w:history="0" r:id="rId24" w:tooltip="Постановление Губернатора Новосибирской области от 29.03.2018 N 61 (ред. от 06.07.2023) &quot;О Порядке осуществления контроля за соблюдением федерального законодательства и законодательства Новосибирской области о противодействии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за реализацией в этих учреждениях и организациях мер по профилактике коррупционных пра {КонсультантПлюс}">
              <w:r>
                <w:rPr>
                  <w:sz w:val="20"/>
                  <w:color w:val="0000ff"/>
                </w:rPr>
                <w:t xml:space="preserve">постановлением</w:t>
              </w:r>
            </w:hyperlink>
            <w:r>
              <w:rPr>
                <w:sz w:val="20"/>
              </w:rPr>
              <w:t xml:space="preserve"> Губернатора Новосибирской области от 29.03.2018 N 61 "О Порядке осуществления контроля за соблюдением федерального законодательства и законодательства Новосибирской области о противодействии коррупции в</w:t>
            </w:r>
          </w:p>
          <w:p>
            <w:pPr>
              <w:pStyle w:val="0"/>
            </w:pPr>
            <w:r>
              <w:rPr>
                <w:sz w:val="20"/>
              </w:rPr>
              <w:t xml:space="preserve">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за реализацией в этих учреждениях и организациях мер по профилактике коррупционных правонарушений</w:t>
            </w:r>
          </w:p>
        </w:tc>
        <w:tc>
          <w:tcPr>
            <w:tcW w:w="3118" w:type="dxa"/>
            <w:tcBorders>
              <w:top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  <w:tcBorders>
              <w:top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  <w:tcBorders>
              <w:top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  <w:tcBorders>
              <w:top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6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</w:tcBorders>
            <w:vMerge w:val="continue"/>
          </w:tcPr>
          <w:p/>
        </w:tc>
        <w:tc>
          <w:tcPr>
            <w:tcBorders>
              <w:top w:val="nil"/>
            </w:tcBorders>
            <w:vMerge w:val="continue"/>
          </w:tcPr>
          <w:p/>
        </w:tc>
        <w:tc>
          <w:tcPr>
            <w:tcBorders>
              <w:top w:val="nil"/>
            </w:tcBorders>
            <w:vMerge w:val="continue"/>
          </w:tcPr>
          <w:p/>
        </w:tc>
        <w:tc>
          <w:tcPr>
            <w:tcBorders>
              <w:top w:val="nil"/>
            </w:tcBorders>
            <w:vMerge w:val="continue"/>
          </w:tcPr>
          <w:p/>
        </w:tc>
        <w:tc>
          <w:tcPr>
            <w:tcBorders>
              <w:top w:val="nil"/>
            </w:tcBorders>
            <w:vMerge w:val="continue"/>
          </w:tcPr>
          <w:p/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3.14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Активизация работы комиссий по соблюдению требований к служебному поведению государственных гражданских служащих Новосибирской области и урегулированию конфликта интересов, по рассмотрению вопросов соблюдения ограничений и запретов, требований о предотвращении или об урегулировании конфликта интересов и исполнения обязанностей, установленных в целях противодействия коррупции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соблюдения законодательства о противодействии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администрация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3.15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Осуществление контроля</w:t>
            </w:r>
          </w:p>
          <w:p>
            <w:pPr>
              <w:pStyle w:val="0"/>
            </w:pPr>
            <w:r>
              <w:rPr>
                <w:sz w:val="20"/>
              </w:rPr>
              <w:t xml:space="preserve">за соответствием расходов лиц, замещающих государственные должности, и иных лиц их доходам в соответствии с федеральным законодательством и законодательством Новосибирской области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соблюдения законодательства о противодействии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правонарушений; 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3.16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Организация и проведение семинаров и совещаний, иных обучающих мероприятий по вопросам профилактики коррупции, в том числе: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с руководителями и работниками государственных учреждений Новосибирской области и организаций, созданных для выполнения задач, поставленных перед ОИОГВ НСО, ответственными за работу по профилактике коррупционных и иных правонарушений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формирование у работников государственных учреждений Новосибирской области и организаций, созданных для выполнения задач, поставленных перед ОИОГВ НСО, отрицательного отношения к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НСО, имеющие подведомственные учреждения Новосибирской области и организации, созданные для выполнения задач, поставленных перед 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с лицами, замещающими должности в ОИОГВ НСО и бюджетных учреждениях, предусматривающие выполнение организационно-распорядительных и административно-хозяйственных функций, в том числе участвующими в реализации национальных и федеральных проектов, осуществлении закупок товаров, работ и услуг для государственных нужд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системы профилактики коррупционного поведения в отношении лиц, замещающих должности, предусматривающие выполнение организационно-распорядительных и административно-хозяйственных функций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ежегодно, до 25 января, 25 июня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3.17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Модернизация государственной информационной системы Новосибирской области "Кадровый учет государственных гражданских служащих Новосибирской области" (в части подсистемы "Сведения о доходах и расходах")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механизмов учета и анализа информации о сведениях о доходах, расходах, представленной лицами, замещающими различные должности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минцифра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3.18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Проведение мониторинга участия лиц, замещающих государственные должности Новосибирской области, муниципальные должности Новосибирской области, должности государственной гражданской службы Новосибирской области и муниципальной службы, в управлении коммерческими и некоммерческими организациями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правовых и организационных основ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2021 - 2023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информацию подготовить до 1 августа 2022 года и до 1 сентября 2023 года в целях включения в доклад о результатах исполнения</w:t>
            </w:r>
          </w:p>
        </w:tc>
      </w:tr>
      <w:tr>
        <w:tc>
          <w:tcPr>
            <w:gridSpan w:val="6"/>
            <w:tcW w:w="13606" w:type="dxa"/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4. 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Информирование граждан, субъектов предпринимательской деятельности и общественных объединений о целях, задачах и мероприятиях Программы,</w:t>
            </w:r>
          </w:p>
          <w:p>
            <w:pPr>
              <w:pStyle w:val="0"/>
            </w:pPr>
            <w:r>
              <w:rPr>
                <w:sz w:val="20"/>
              </w:rPr>
              <w:t xml:space="preserve">в том числе с использованием средств массовой информации, с обеспечением возможности ознакомления с результатами реализации мероприятий Программы на официальном сайте Губернатора Новосибирской области</w:t>
            </w:r>
          </w:p>
          <w:p>
            <w:pPr>
              <w:pStyle w:val="0"/>
            </w:pPr>
            <w:r>
              <w:rPr>
                <w:sz w:val="20"/>
              </w:rPr>
              <w:t xml:space="preserve">и Правительства Новосибирской области, включая: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размещение на официальном сайте Губернатора Новосибирской области и Правительства Новосибирской области пресс-релизов об антикоррупционных мерах, реализуемых в Новосибирской области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повышение осведомленности граждан, субъектов предпринимательской деятельности и общественных объединений об антикоррупционных мерах, реализуемых ОИОГВ НСО, администрацией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ДИП;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организация трансляции видеороликов антикоррупционной тематики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УИП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3) размещение видеоматериалов на официальном сайте Губернатора Новосибирской области и Правительства Новосибирской области, на официальных сайтах ОИОГВ НСО</w:t>
            </w:r>
          </w:p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vMerge w:val="continue"/>
          </w:tcPr>
          <w:p/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4.2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Вовлечение в процесс осуществления мероприятий антикоррупционного характера представителей общественного совета, образованного при каждом ОИОГВ НСО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развитие механизмов взаимодействия ОИОГВ НСО с институтами гражданского общества в вопросах организации антикоррупционной работы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4.3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рассмотрения на заседаниях общественных советов, образованных при ОИОГВ НСО, вопросов профилактики коррупции, в том числе результатов реализации Программы, а также антикоррупционных программ (планов по противодействию коррупции), утвержденных и реализуемых соответствующим ОИОГВ НСО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расширение сферы участия институтов гражданского общества в противодействии коррупции, повышение осведомленности граждан об антикоррупционных мерах, реализуемых ОИОГВ НСО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4.4</w:t>
            </w:r>
          </w:p>
        </w:tc>
        <w:tc>
          <w:tcPr>
            <w:tcW w:w="4025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Обеспечение размещения на официальном сайте Губернатора Новосибирской области и Правительства Новосибирской области, официальных сайтах ОИОГВ НСО информации о своей деятельности в сфере противодействия коррупции и поддержания ее в актуальном состоянии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повышение осведомленности граждан об антикоррупционных мерах, реализуемых государственными органами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vMerge w:val="continue"/>
          </w:tcPr>
          <w:p/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4.5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Опубликование нормативных правовых актов, регулирующих (затрагивающих) вопросы противодействия коррупции, в соответствии с </w:t>
            </w:r>
            <w:hyperlink w:history="0" r:id="rId25" w:tooltip="Постановление Губернатора Новосибирской области от 16.05.2017 N 103 (ред. от 20.07.2023) &quot;Об утверждении Порядка опубликования нормативных правовых актов Губернатора Новосибирской области, Правительства Новосибирской области, областных исполнительных органов государственной власти Новосибирской области, иной официальной информации в сетевом издании &quot;Официальный интернет-портал правовой информации Новосибирской области&quot; (www.nsopravo.ru)&quot; {КонсультантПлюс}">
              <w:r>
                <w:rPr>
                  <w:sz w:val="20"/>
                  <w:color w:val="0000ff"/>
                </w:rPr>
                <w:t xml:space="preserve">постановлением</w:t>
              </w:r>
            </w:hyperlink>
            <w:r>
              <w:rPr>
                <w:sz w:val="20"/>
              </w:rPr>
              <w:t xml:space="preserve"> Губернатора Новосибирской области от 16.05.2017 N 103 "Об утверждении Порядка опубликования нормативных правовых актов Губернатора Новосибирской области, Правительства Новосибирской области, областных исполнительных органов государственной власти Новосибирской области, иной официальной информации в сетевом издании "Официальный интернет-портал правовой информации Новосибирской области" (www.nsopravo.ru)"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открытости и гласности деятельности Губернатора Новосибирской области, Правительства Новосибирской области, ОИОГВ НСО, администрации в сфере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минюст;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администрация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bookmarkStart w:id="526" w:name="P526"/>
          <w:bookmarkEnd w:id="526"/>
          <w:p>
            <w:pPr>
              <w:pStyle w:val="0"/>
              <w:jc w:val="center"/>
            </w:pPr>
            <w:r>
              <w:rPr>
                <w:sz w:val="20"/>
              </w:rPr>
              <w:t xml:space="preserve">4.6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Мониторинг (контент-анализ) публикаций средств массовой информации по антикоррупционной проблематике на предмет выявления случаев проявления коррупции в ОИОГВ НСО, администрации с последующим направлением информационного материала в соответствующий ОИОГВ НСО и/или администрацию для принятия мер реагирования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механизмов системы обратной связи, позволяющей повысить эффективность антикоррупционной работы на основе информации о ее результативности, полученной от институтов гражданского общества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ДИП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4.7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Организация работы по фактам, указанным в </w:t>
            </w:r>
            <w:hyperlink w:history="0" w:anchor="P526" w:tooltip="4.6">
              <w:r>
                <w:rPr>
                  <w:sz w:val="20"/>
                  <w:color w:val="0000ff"/>
                </w:rPr>
                <w:t xml:space="preserve">пункте 4.6</w:t>
              </w:r>
            </w:hyperlink>
            <w:r>
              <w:rPr>
                <w:sz w:val="20"/>
              </w:rPr>
              <w:t xml:space="preserve"> Перечня мероприятий Программы (при наличии оснований)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реализации мер реагирования по фактам проявлений коррупции в ОИОГВ НСО, администрации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  <w:vMerge w:val="restart"/>
          </w:tcPr>
          <w:bookmarkStart w:id="539" w:name="P539"/>
          <w:bookmarkEnd w:id="539"/>
          <w:p>
            <w:pPr>
              <w:pStyle w:val="0"/>
              <w:jc w:val="center"/>
            </w:pPr>
            <w:r>
              <w:rPr>
                <w:sz w:val="20"/>
              </w:rPr>
              <w:t xml:space="preserve">4.8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проведения исследований с целью оценки уровня, структуры и специфики коррупции в Новосибирской области, а также эффективности принимаемых антикоррупционных мер, включая:</w:t>
            </w:r>
          </w:p>
        </w:tc>
        <w:tc>
          <w:tcPr>
            <w:tcW w:w="311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совершенствование и усиление мер по минимизации "бытовой" и "деловой" коррупции</w:t>
            </w:r>
          </w:p>
        </w:tc>
        <w:tc>
          <w:tcPr>
            <w:tcW w:w="204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1) проведение социологических исследований, в том числе:</w:t>
            </w:r>
          </w:p>
        </w:tc>
        <w:tc>
          <w:tcPr>
            <w:vMerge w:val="continue"/>
          </w:tcPr>
          <w:p/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управление делами Губернатора Новосибирской области и Правительства Новосибирской области;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ДИП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1.1) проведение репрезентативного социологического опроса жителей Новосибирской области с целью оценки "бытовой" коррупции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1.2) проведение социологического опроса представителей бизнеса с целью оценки "деловой" коррупции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2) проведение серии фокус-групповых исследований с гражданами с целью интерпретации и расширения показателей "бытовой" коррупции и/или с представителями бизнеса с целью интерпретации показателей "деловой" коррупции</w:t>
            </w:r>
          </w:p>
        </w:tc>
        <w:tc>
          <w:tcPr>
            <w:vMerge w:val="continue"/>
          </w:tcPr>
          <w:p/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ДИП;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3) организация использования иных форм исследований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4) анализ социологических исследований и проведенных серий фокус-групповых исследований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4.9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взаимодействия ОИОГВ НСО со средствами массовой информации, в том числе оказание содействия средствам массовой информации в освещении мер по противодействию коррупции, принимаемых ОИОГВ НСО, а также придании гласности фактов коррупции в данных органах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открытости и гласности деятельности ОИОГВ НСО в сфере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ДИП;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4.10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Проработка вопроса включения в состав комиссии по координации работы по противодействию коррупции в Новосибирской области представителей некоммерческих организаций, уставная деятельность которых связана с противодействием коррупции, представителей научного и экспертного сообщества, а также лиц, аккредитованных Министерством юстиции Российской Федерации в качестве независимых экспертов, уполномоченных на проведение антикоррупционной экспертизы нормативных правовых актов и проектов нормативных правовых актов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расширение участия граждан и институтов гражданского общества в реализации государственной политики в области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2021 - 2023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информацию подготовить до 20 сентября 2023 года в целях включения в доклад о результатах исполнения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4.11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Анализ практики предоставления мер поддержки социально ориентированным некоммерческим организациям, осуществляющим в соответствии с учредительными документами деятельность в области противодействия коррупции, в целях определения приоритетных для оказания поддержки направлений деятельности и проектов в области противодействия коррупции и антикоррупционного просвещения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расширение участия граждан и институтов гражданского общества в реализации государственной политики в области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министерство региональной политики Новосибирской области;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информацию подготовить до 25 апреля 2024 года в целях включения в доклад о результатах исполнения</w:t>
            </w:r>
          </w:p>
        </w:tc>
      </w:tr>
      <w:tr>
        <w:tc>
          <w:tcPr>
            <w:gridSpan w:val="6"/>
            <w:tcW w:w="13606" w:type="dxa"/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5. Повышение эффективности организационных основ противодействия коррупции в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5.1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рассмотрения ежегодного доклада о деятельности в области противодействия коррупции в Новосибирской области на заседаниях комиссии по координации работы по противодействию коррупции в Новосибирской области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оценка эффективности антикоррупционной работы, осуществляемой администрацией, ОИОГВ НСО и ОМСУ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отдел по профилактике коррупционных и иных правонарушений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соответствии с планом работы комиссии по координации работы по противодействию коррупции в Новосибирской области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ежегодный доклад размещается на официальном сайте Губернатора Новосибирской области и Правительства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5.2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участия государственных гражданских служащих Новосибирской области, впервые поступивших на государственную службу, на должности, включенные в перечни должностей, установленные нормативными правовыми актами Новосибирской области, в мероприятиях по профессиональному развитию в области противодействия коррупции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поддержание и повышение государственными гражданскими служащими Новосибирской области уровня квалификации, получение и совершенствование знаний и навыков работы в сфере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5.3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Организация обучения работников отдела по профилактике коррупционных и иных правонарушений по согласованным с Администрацией Президента Российской Федерации программам дополнительного профессионального образования, включающим раздел о функциях органов субъектов Российской Федерации по профилактике коррупционных и иных правонарушений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поддержание и повышение государственными гражданскими служащими Новосибирской области уровня квалификации, получение и совершенствование знаний и навыков работы в сфере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ежегодного исполнения учитываются при подготовке информации для представления Губернатору Новосибирской области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5.4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участия государственных гражданских служащих Новосибирской области,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поддержание и повышение государственными гражданскими служащими Новосибирской области уровня квалификации, получение и совершенствование знаний и навыков работы в сфере противодействия коррупции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5.5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Обеспечение участия государственных гражданских служащих Новосибирской области, в должностные обязанности которых входит участие в проведении закупок товаров, работ и услуг для обеспечения государственных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поддержание и повышение государственными гражданскими служащими Новосибирской области уровня квалификации, получение и совершенствование знаний и навыков работы по противодействию коррупции при проведении закупок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5.6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  <w:t xml:space="preserve">Организация ежегодного обучения работников государственных учреждений Новосибирской области и организаций, созданных для выполнения задач, поставленных перед исполнительными органами государственной власти Новосибирской области, по дополнительным профессиональным программам в области противодействия коррупции</w:t>
            </w:r>
          </w:p>
        </w:tc>
        <w:tc>
          <w:tcPr>
            <w:tcW w:w="3118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уровня антикоррупционной компетентности работников государственных учреждений Новосибирской области и организаций, созданных для выполнения задач, поставленных перед исполнительными органами государственной власти Новосибирской области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ОИОГВ НСО;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ДОУиГГС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 течение 2021 - 2024 годов</w:t>
            </w:r>
          </w:p>
        </w:tc>
        <w:tc>
          <w:tcPr>
            <w:tcW w:w="187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ежегодно в сроки представления отчетной информации в соответствии с </w:t>
            </w:r>
            <w:hyperlink w:history="0" w:anchor="P118" w:tooltip="VI. Управление реализацией Программы">
              <w:r>
                <w:rPr>
                  <w:sz w:val="20"/>
                  <w:color w:val="0000ff"/>
                </w:rPr>
                <w:t xml:space="preserve">разделом VI</w:t>
              </w:r>
            </w:hyperlink>
            <w:r>
              <w:rPr>
                <w:sz w:val="20"/>
              </w:rPr>
              <w:t xml:space="preserve"> Программы</w:t>
            </w:r>
          </w:p>
        </w:tc>
      </w:tr>
    </w:tbl>
    <w:p>
      <w:pPr>
        <w:sectPr>
          <w:headerReference w:type="default" r:id="rId20"/>
          <w:headerReference w:type="first" r:id="rId20"/>
          <w:footerReference w:type="default" r:id="rId21"/>
          <w:footerReference w:type="first" r:id="rId21"/>
          <w:pgSz w:w="16838" w:h="11906" w:orient="landscape"/>
          <w:pgMar w:top="1133" w:right="1440" w:bottom="566" w:left="1440" w:header="0" w:footer="0" w:gutter="0"/>
          <w:titlePg/>
        </w:sectPr>
      </w:pP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Применяемые сокращения: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администрация - администрация Губернатора Новосибирской области и Правительства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антикоррупционный мониторинг - результаты деятельности органов государственной власти Новосибирской области, иных государственных органов Новосибирской области в соответствии с </w:t>
      </w:r>
      <w:hyperlink w:history="0" r:id="rId26" w:tooltip="Постановление Правительства Новосибирской области от 28.04.2018 N 170-п (ред. от 29.03.2021) &quot;Об утверждении Порядка проведения антикоррупционного мониторинга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Новосибирской области от 28.04.2018 N 170-п "Об утверждении Порядка проведения антикоррупционного мониторинга";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ДИиЗО - департамент имущества и земельных отношений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ДИП - департамент информационной политики администрации Губернатора Новосибирской области и Правительства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ДКиДО - департамент контроля и документационного обеспечения администрации Губернатора Новосибирской области и Правительства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ДОУиГГС -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минэкономразвития - министерство экономического развития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минцифра - министерство цифрового развития и связи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минюст - министерство юстиции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Национальный план - Национальный </w:t>
      </w:r>
      <w:hyperlink w:history="0" r:id="rId27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sz w:val="20"/>
            <w:color w:val="0000ff"/>
          </w:rPr>
          <w:t xml:space="preserve">план</w:t>
        </w:r>
      </w:hyperlink>
      <w:r>
        <w:rPr>
          <w:sz w:val="20"/>
        </w:rPr>
        <w:t xml:space="preserve"> противодействия коррупции на 2021 - 2024 годы, утвержденный Указом Президента Российской Федерации от 16.08.2021 N 478 "О Национальном плане противодействия коррупции на 2021 - 2024 годы";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ОИОГВ НСО - областные исполнительные органы государственной власти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ОМСУ - органы местного самоуправления муниципальных образований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отдел по профилактике коррупционных и иных правонарушений - отдел по профилактике коррупционных и иных правонарушений администрации Губернатора Новосибирской области и Правительства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официальный сайт Губернатора Новосибирской области и Правительства Новосибирской области - официальный сайт Губернатора Новосибирской области и Правительства Новосибирской области в информационно-телекоммуникационной сети "Интернет" (</w:t>
      </w:r>
      <w:r>
        <w:rPr>
          <w:sz w:val="20"/>
        </w:rPr>
        <w:t xml:space="preserve">http://www.nso.ru</w:t>
      </w:r>
      <w:r>
        <w:rPr>
          <w:sz w:val="20"/>
        </w:rPr>
        <w:t xml:space="preserve">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Программа - программа "Противодействие коррупции в Новосибирской области на 2021 - 2024 годы";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УИП - управление информационных проектов Новосибирской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управление по работе с обращениями граждан - общественная приемная Губернатора области - управление по работе с обращениями граждан - общественная приемная Губернатора области администрации Губернатора Новосибирской области и Правительства Новосибирской области.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footer2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170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Губернатора Новосибирской области от 27.09.2021 N 194</w:t>
            <w:br/>
            <w:t>"Об утверждении программы "Противодействие коррупции...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24.04.2024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190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Губернатора Новосибирской области от 27.09.2021 N 194</w:t>
            <w:br/>
            <w:t>"Об утверждении программы "Противодействие коррупции...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24.04.2024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450733&amp;dst=100011" TargetMode = "External"/>
	<Relationship Id="rId8" Type="http://schemas.openxmlformats.org/officeDocument/2006/relationships/hyperlink" Target="https://login.consultant.ru/link/?req=doc&amp;base=LAW&amp;n=464894&amp;dst=100019" TargetMode = "External"/>
	<Relationship Id="rId9" Type="http://schemas.openxmlformats.org/officeDocument/2006/relationships/hyperlink" Target="https://login.consultant.ru/link/?req=doc&amp;base=RLAW049&amp;n=150492&amp;dst=100180" TargetMode = "External"/>
	<Relationship Id="rId10" Type="http://schemas.openxmlformats.org/officeDocument/2006/relationships/hyperlink" Target="https://login.consultant.ru/link/?req=doc&amp;base=LAW&amp;n=450733&amp;dst=100035" TargetMode = "External"/>
	<Relationship Id="rId11" Type="http://schemas.openxmlformats.org/officeDocument/2006/relationships/hyperlink" Target="https://login.consultant.ru/link/?req=doc&amp;base=LAW&amp;n=464894" TargetMode = "External"/>
	<Relationship Id="rId12" Type="http://schemas.openxmlformats.org/officeDocument/2006/relationships/hyperlink" Target="https://login.consultant.ru/link/?req=doc&amp;base=LAW&amp;n=450733" TargetMode = "External"/>
	<Relationship Id="rId13" Type="http://schemas.openxmlformats.org/officeDocument/2006/relationships/hyperlink" Target="https://login.consultant.ru/link/?req=doc&amp;base=RLAW049&amp;n=150492" TargetMode = "External"/>
	<Relationship Id="rId14" Type="http://schemas.openxmlformats.org/officeDocument/2006/relationships/hyperlink" Target="https://login.consultant.ru/link/?req=doc&amp;base=LAW&amp;n=450733&amp;dst=100035" TargetMode = "External"/>
	<Relationship Id="rId15" Type="http://schemas.openxmlformats.org/officeDocument/2006/relationships/hyperlink" Target="https://login.consultant.ru/link/?req=doc&amp;base=RLAW049&amp;n=56602&amp;dst=100014" TargetMode = "External"/>
	<Relationship Id="rId16" Type="http://schemas.openxmlformats.org/officeDocument/2006/relationships/hyperlink" Target="https://login.consultant.ru/link/?req=doc&amp;base=RLAW049&amp;n=78615&amp;dst=100014" TargetMode = "External"/>
	<Relationship Id="rId17" Type="http://schemas.openxmlformats.org/officeDocument/2006/relationships/hyperlink" Target="https://login.consultant.ru/link/?req=doc&amp;base=RLAW049&amp;n=90067&amp;dst=100009" TargetMode = "External"/>
	<Relationship Id="rId18" Type="http://schemas.openxmlformats.org/officeDocument/2006/relationships/hyperlink" Target="https://login.consultant.ru/link/?req=doc&amp;base=RLAW049&amp;n=115477&amp;dst=100010" TargetMode = "External"/>
	<Relationship Id="rId19" Type="http://schemas.openxmlformats.org/officeDocument/2006/relationships/hyperlink" Target="https://login.consultant.ru/link/?req=doc&amp;base=LAW&amp;n=450733" TargetMode = "External"/>
	<Relationship Id="rId20" Type="http://schemas.openxmlformats.org/officeDocument/2006/relationships/header" Target="header2.xml"/>
	<Relationship Id="rId21" Type="http://schemas.openxmlformats.org/officeDocument/2006/relationships/footer" Target="footer2.xml"/>
	<Relationship Id="rId22" Type="http://schemas.openxmlformats.org/officeDocument/2006/relationships/hyperlink" Target="https://login.consultant.ru/link/?req=doc&amp;base=LAW&amp;n=2875" TargetMode = "External"/>
	<Relationship Id="rId23" Type="http://schemas.openxmlformats.org/officeDocument/2006/relationships/hyperlink" Target="https://login.consultant.ru/link/?req=doc&amp;base=RLAW049&amp;n=137327&amp;dst=100011" TargetMode = "External"/>
	<Relationship Id="rId24" Type="http://schemas.openxmlformats.org/officeDocument/2006/relationships/hyperlink" Target="https://login.consultant.ru/link/?req=doc&amp;base=RLAW049&amp;n=163721" TargetMode = "External"/>
	<Relationship Id="rId25" Type="http://schemas.openxmlformats.org/officeDocument/2006/relationships/hyperlink" Target="https://login.consultant.ru/link/?req=doc&amp;base=RLAW049&amp;n=164109" TargetMode = "External"/>
	<Relationship Id="rId26" Type="http://schemas.openxmlformats.org/officeDocument/2006/relationships/hyperlink" Target="https://login.consultant.ru/link/?req=doc&amp;base=RLAW049&amp;n=138241" TargetMode = "External"/>
	<Relationship Id="rId27" Type="http://schemas.openxmlformats.org/officeDocument/2006/relationships/hyperlink" Target="https://login.consultant.ru/link/?req=doc&amp;base=LAW&amp;n=450733&amp;dst=100035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foot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Губернатора Новосибирской области от 27.09.2021 N 194
"Об утверждении программы "Противодействие коррупции в Новосибирской области на 2021 - 2024 годы"</dc:title>
  <dcterms:created xsi:type="dcterms:W3CDTF">2024-04-24T09:35:29Z</dcterms:created>
</cp:coreProperties>
</file>