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Постановление Губернатора Новосибирской области от 10.09.2013 N 226</w:t>
              <w:br/>
              <w:t xml:space="preserve">(ред. от 25.10.2022)</w:t>
              <w:br/>
              <w:t xml:space="preserve">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сентября 2013 г. N 226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РАЗМЕЩЕНИЯ СВЕДЕНИЙ О ДОХОДАХ,</w:t>
      </w:r>
    </w:p>
    <w:p>
      <w:pPr>
        <w:pStyle w:val="2"/>
        <w:jc w:val="center"/>
      </w:pPr>
      <w:r>
        <w:rPr>
          <w:sz w:val="20"/>
        </w:rPr>
        <w:t xml:space="preserve">РАСХОДАХ, ОБ ИМУЩЕСТВЕ И ОБЯЗАТЕЛЬСТВАХ ИМУЩЕСТВЕННОГО</w:t>
      </w:r>
    </w:p>
    <w:p>
      <w:pPr>
        <w:pStyle w:val="2"/>
        <w:jc w:val="center"/>
      </w:pPr>
      <w:r>
        <w:rPr>
          <w:sz w:val="20"/>
        </w:rPr>
        <w:t xml:space="preserve">ХАРАКТЕРА ЛИЦ, ЗАМЕЩАЮЩИХ ГОСУДАРСТВЕННЫЕ ДОЛЖНОСТИ</w:t>
      </w:r>
    </w:p>
    <w:p>
      <w:pPr>
        <w:pStyle w:val="2"/>
        <w:jc w:val="center"/>
      </w:pPr>
      <w:r>
        <w:rPr>
          <w:sz w:val="20"/>
        </w:rPr>
        <w:t xml:space="preserve">НОВОСИБИРСКОЙ ОБЛАСТИ, ГОСУДАРСТВЕННЫХ ГРАЖДАНСКИХ СЛУЖАЩИХ</w:t>
      </w:r>
    </w:p>
    <w:p>
      <w:pPr>
        <w:pStyle w:val="2"/>
        <w:jc w:val="center"/>
      </w:pPr>
      <w:r>
        <w:rPr>
          <w:sz w:val="20"/>
        </w:rPr>
        <w:t xml:space="preserve">НОВОСИБИРСКОЙ ОБЛАСТИ И ЧЛЕНОВ ИХ СЕМЕЙ НА ОФИЦИАЛЬНЫХ</w:t>
      </w:r>
    </w:p>
    <w:p>
      <w:pPr>
        <w:pStyle w:val="2"/>
        <w:jc w:val="center"/>
      </w:pPr>
      <w:r>
        <w:rPr>
          <w:sz w:val="20"/>
        </w:rPr>
        <w:t xml:space="preserve">САЙТАХ ОРГАНОВ ГОСУДАРСТВЕННОЙ ВЛАСТИ НОВОСИБИРСКОЙ</w:t>
      </w:r>
    </w:p>
    <w:p>
      <w:pPr>
        <w:pStyle w:val="2"/>
        <w:jc w:val="center"/>
      </w:pPr>
      <w:r>
        <w:rPr>
          <w:sz w:val="20"/>
        </w:rPr>
        <w:t xml:space="preserve">ОБЛАСТИ, ГОСУДАРСТВЕННЫХ ОРГАНОВ НОВОСИБИРСКОЙ</w:t>
      </w:r>
    </w:p>
    <w:p>
      <w:pPr>
        <w:pStyle w:val="2"/>
        <w:jc w:val="center"/>
      </w:pPr>
      <w:r>
        <w:rPr>
          <w:sz w:val="20"/>
        </w:rPr>
        <w:t xml:space="preserve">ОБЛАСТИ И ПРЕДОСТАВЛЕНИЯ ЭТИХ СВЕДЕНИЙ ОБЩЕРОССИЙСКИМ</w:t>
      </w:r>
    </w:p>
    <w:p>
      <w:pPr>
        <w:pStyle w:val="2"/>
        <w:jc w:val="center"/>
      </w:pPr>
      <w:r>
        <w:rPr>
          <w:sz w:val="20"/>
        </w:rPr>
        <w:t xml:space="preserve">СРЕДСТВАМ МАССОВОЙ ИНФОРМАЦИИ ДЛЯ ОПУБЛИКОВАНИЯ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18.12.2013 </w:t>
            </w:r>
            <w:hyperlink w:history="0" r:id="rId7" w:tooltip="Постановление Губернатора Новосибирской области от 18.12.2013 N 304 &quot;О внесении изменений в постановления Губернатора Новосибирской области от 29.05.2013 N 136 и от 10.09.2013 N 226&quot; {КонсультантПлюс}">
              <w:r>
                <w:rPr>
                  <w:sz w:val="20"/>
                  <w:color w:val="0000ff"/>
                </w:rPr>
                <w:t xml:space="preserve">N 304</w:t>
              </w:r>
            </w:hyperlink>
            <w:r>
              <w:rPr>
                <w:sz w:val="20"/>
                <w:color w:val="392c69"/>
              </w:rPr>
              <w:t xml:space="preserve">, от 08.10.2015 </w:t>
            </w:r>
            <w:hyperlink w:history="0" r:id="rId8" w:tooltip="Постановление Губернатора Новосибирской области от 08.10.2015 N 206 &quot;О внесении изменений в отдельные нормативные правовые акты Губернатор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206</w:t>
              </w:r>
            </w:hyperlink>
            <w:r>
              <w:rPr>
                <w:sz w:val="20"/>
                <w:color w:val="392c69"/>
              </w:rPr>
              <w:t xml:space="preserve">, от 08.06.2022 </w:t>
            </w:r>
            <w:hyperlink w:history="0" r:id="rId9" w:tooltip="Постановление Губернатора Новосибирской области от 08.06.2022 N 94 &quot;О внесении изменений в отдельные постановления Губернатор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25.10.2022 </w:t>
            </w:r>
            <w:hyperlink w:history="0" r:id="rId10" w:tooltip="Постановление Губернатора Новосибирской области от 25.10.2022 N 202 &quot;О внесении изменений в отдельные постановления Губернатор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202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1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коррупции", </w:t>
      </w:r>
      <w:hyperlink w:history="0" r:id="rId12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федеральной территории &quot;Сириус&quot;, контрольно-счетной палаты федеральной территории &quot;Сириус&quot; и территориальной избирательной комиссии федеральной территории &quot;Сириус&quot;, органов г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08.07.2013 N 613 "Вопросы противодействия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</w:t>
      </w:r>
      <w:hyperlink w:history="0" r:id="rId13" w:tooltip="Постановление Губернатора Новосибирской области от 03.08.2009 N 333 (ред. от 28.06.2012) &quot;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Новосибирской области от 03.08.2009 N 333 "О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4" w:tooltip="Постановление Губернатора Новосибирской области от 03.08.2009 N 333 (ред. от 28.06.2012) &quot;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 </w:t>
      </w:r>
      <w:hyperlink w:history="0" r:id="rId15" w:tooltip="Постановление Губернатора Новосибирской области от 03.08.2009 N 333 (ред. от 28.06.2012) &quot;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пункт 12</w:t>
        </w:r>
      </w:hyperlink>
      <w:r>
        <w:rPr>
          <w:sz w:val="20"/>
        </w:rPr>
        <w:t xml:space="preserve"> признать утратившим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16" w:tooltip="Постановление Губернатора Новосибирской области от 28.12.2009 N 549 (ред. от 28.06.2012) &quot;О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Губернатора Новосибирской области от 28.12.2009 N 549 "О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7" w:tooltip="Постановление Губернатора Новосибирской области от 28.12.2009 N 549 (ред. от 28.06.2012) &quot;О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 о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 </w:t>
      </w:r>
      <w:hyperlink w:history="0" r:id="rId18" w:tooltip="Постановление Губернатора Новосибирской области от 28.12.2009 N 549 (ред. от 28.06.2012) &quot;О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пункт 10</w:t>
        </w:r>
      </w:hyperlink>
      <w:r>
        <w:rPr>
          <w:sz w:val="20"/>
        </w:rPr>
        <w:t xml:space="preserve"> признать утратившим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Рекомендовать органам местного самоуправления муниципальных образований Новосибирской области руководствоваться настоящим постановлением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муниципальных образований Новосибирской области и предоставления этих сведений общероссийским средствам массовой информации для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В.А.ЮРЧЕНКО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10.09.2013 N 226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РАЗМЕЩЕНИЯ СВЕДЕНИЙ О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 ЛИЦ, ЗАМЕЩАЮЩИХ</w:t>
      </w:r>
    </w:p>
    <w:p>
      <w:pPr>
        <w:pStyle w:val="2"/>
        <w:jc w:val="center"/>
      </w:pPr>
      <w:r>
        <w:rPr>
          <w:sz w:val="20"/>
        </w:rPr>
        <w:t xml:space="preserve">ГОСУДАРСТВЕННЫЕ ДОЛЖНОСТИ НОВОСИБИРСКОЙ ОБЛАСТИ,</w:t>
      </w:r>
    </w:p>
    <w:p>
      <w:pPr>
        <w:pStyle w:val="2"/>
        <w:jc w:val="center"/>
      </w:pPr>
      <w:r>
        <w:rPr>
          <w:sz w:val="20"/>
        </w:rPr>
        <w:t xml:space="preserve">ГОСУДАРСТВЕННЫХ ГРАЖДАНСКИХ СЛУЖАЩИХ НОВОСИБИРСКОЙ</w:t>
      </w:r>
    </w:p>
    <w:p>
      <w:pPr>
        <w:pStyle w:val="2"/>
        <w:jc w:val="center"/>
      </w:pPr>
      <w:r>
        <w:rPr>
          <w:sz w:val="20"/>
        </w:rPr>
        <w:t xml:space="preserve">ОБЛАСТИ И ЧЛЕНОВ ИХ СЕМЕЙ НА ОФИЦИАЛЬНЫХ САЙТАХ</w:t>
      </w:r>
    </w:p>
    <w:p>
      <w:pPr>
        <w:pStyle w:val="2"/>
        <w:jc w:val="center"/>
      </w:pPr>
      <w:r>
        <w:rPr>
          <w:sz w:val="20"/>
        </w:rPr>
        <w:t xml:space="preserve">ОРГАНОВ ГОСУДАРСТВЕННОЙ ВЛАСТИ НОВОСИБИРСКОЙ ОБЛАСТИ,</w:t>
      </w:r>
    </w:p>
    <w:p>
      <w:pPr>
        <w:pStyle w:val="2"/>
        <w:jc w:val="center"/>
      </w:pPr>
      <w:r>
        <w:rPr>
          <w:sz w:val="20"/>
        </w:rPr>
        <w:t xml:space="preserve">ГОСУДАРСТВЕННЫХ ОРГАНОВ НОВОСИБИРСКОЙ ОБЛАСТИ</w:t>
      </w:r>
    </w:p>
    <w:p>
      <w:pPr>
        <w:pStyle w:val="2"/>
        <w:jc w:val="center"/>
      </w:pPr>
      <w:r>
        <w:rPr>
          <w:sz w:val="20"/>
        </w:rPr>
        <w:t xml:space="preserve">И ПРЕДОСТАВЛЕНИЯ ЭТИХ СВЕДЕНИЙ ОБЩЕРОССИЙСКИМ</w:t>
      </w:r>
    </w:p>
    <w:p>
      <w:pPr>
        <w:pStyle w:val="2"/>
        <w:jc w:val="center"/>
      </w:pPr>
      <w:r>
        <w:rPr>
          <w:sz w:val="20"/>
        </w:rPr>
        <w:t xml:space="preserve">СРЕДСТВАМ МАССОВОЙ ИНФОРМАЦИИ ДЛЯ ОПУБЛИКОВАНИЯ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18.12.2013 </w:t>
            </w:r>
            <w:hyperlink w:history="0" r:id="rId19" w:tooltip="Постановление Губернатора Новосибирской области от 18.12.2013 N 304 &quot;О внесении изменений в постановления Губернатора Новосибирской области от 29.05.2013 N 136 и от 10.09.2013 N 226&quot; {КонсультантПлюс}">
              <w:r>
                <w:rPr>
                  <w:sz w:val="20"/>
                  <w:color w:val="0000ff"/>
                </w:rPr>
                <w:t xml:space="preserve">N 304</w:t>
              </w:r>
            </w:hyperlink>
            <w:r>
              <w:rPr>
                <w:sz w:val="20"/>
                <w:color w:val="392c69"/>
              </w:rPr>
              <w:t xml:space="preserve">, от 08.10.2015 </w:t>
            </w:r>
            <w:hyperlink w:history="0" r:id="rId20" w:tooltip="Постановление Губернатора Новосибирской области от 08.10.2015 N 206 &quot;О внесении изменений в отдельные нормативные правовые акты Губернатор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206</w:t>
              </w:r>
            </w:hyperlink>
            <w:r>
              <w:rPr>
                <w:sz w:val="20"/>
                <w:color w:val="392c69"/>
              </w:rPr>
              <w:t xml:space="preserve">, от 08.06.2022 </w:t>
            </w:r>
            <w:hyperlink w:history="0" r:id="rId21" w:tooltip="Постановление Губернатора Новосибирской области от 08.06.2022 N 94 &quot;О внесении изменений в отдельные постановления Губернатор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25.10.2022 </w:t>
            </w:r>
            <w:hyperlink w:history="0" r:id="rId22" w:tooltip="Постановление Губернатора Новосибирской области от 25.10.2022 N 202 &quot;О внесении изменений в отдельные постановления Губернатор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202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54" w:name="P54"/>
    <w:bookmarkEnd w:id="54"/>
    <w:p>
      <w:pPr>
        <w:pStyle w:val="0"/>
        <w:ind w:firstLine="540"/>
        <w:jc w:val="both"/>
      </w:pPr>
      <w:r>
        <w:rPr>
          <w:sz w:val="20"/>
        </w:rPr>
        <w:t xml:space="preserve">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</w:t>
      </w:r>
      <w:hyperlink w:history="0" r:id="rId23" w:tooltip="Закон Новосибирской области от 11.05.2000 N 95-ОЗ (ред. от 19.12.2023) &quot;О правовом статусе лиц, замещающих государственные должности Новосибирской области, должность Губернатора Новосибирской области&quot; (принят Новосибирским областным Советом депутатов 27.04.2000) {КонсультантПлюс}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 и </w:t>
      </w:r>
      <w:hyperlink w:history="0" r:id="rId24" w:tooltip="Закон Новосибирской области от 11.05.2000 N 95-ОЗ (ред. от 19.12.2023) &quot;О правовом статусе лиц, замещающих государственные должности Новосибирской области, должность Губернатора Новосибирской области&quot; (принят Новосибирским областным Советом депутатов 27.04.2000) {КонсультантПлюс}">
        <w:r>
          <w:rPr>
            <w:sz w:val="20"/>
            <w:color w:val="0000ff"/>
          </w:rPr>
          <w:t xml:space="preserve">седьмом пункта 2 статьи 1</w:t>
        </w:r>
      </w:hyperlink>
      <w:r>
        <w:rPr>
          <w:sz w:val="20"/>
        </w:rPr>
        <w:t xml:space="preserve"> Закона Новосибирской области от 11.05.2000 N 95-ОЗ "О правовом статусе лиц, замещающих государственные должности Новосибирской области, должность Губернатора Новосибирской области", государственных гражданских служащих Новосибирской области, замещающих должности, включенные в перечни, установленные соответствующими нормативными правовыми актами (далее - гражданские служащие), их супруг (супругов) и несовершеннолетних детей в информационно-телекоммуникационной сети Интернет на официальных сайтах этих органов (далее - официальные сайты)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Губернатора Новосибирской области от 25.10.2022 N 202 &quot;О внесении изменений в отдельные постановления Губернатор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25.10.2022 N 202)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history="0" w:anchor="P54"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объектов недвижимого имущества, принадлежащих лицу, указанному в </w:t>
      </w:r>
      <w:hyperlink w:history="0" w:anchor="P54"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перечень транспортных средств с указанием вида и марки, принадлежащих на праве собственности лицу, указанному в </w:t>
      </w:r>
      <w:hyperlink w:history="0" w:anchor="P54"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супруге (супругу) и несовершеннолетним детям;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декларированный годовой доход лица, указанного в </w:t>
      </w:r>
      <w:hyperlink w:history="0" w:anchor="P54"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</w:t>
      </w:r>
      <w:hyperlink w:history="0" w:anchor="P54"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и его супруги (супруга) за три последних года, предшествующих отчетному периоду.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26" w:tooltip="Постановление Губернатора Новосибирской области от 08.06.2022 N 94 &quot;О внесении изменений в отдельные постановления Губернатор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08.06.2022 N 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иные сведения (кроме указанных в </w:t>
      </w:r>
      <w:hyperlink w:history="0" w:anchor="P56" w:tooltip="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порядка) о доходах лица, указанного в </w:t>
      </w:r>
      <w:hyperlink w:history="0" w:anchor="P54"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персональные данные супруги (супруга), детей и иных членов семьи лица, указанного в </w:t>
      </w:r>
      <w:hyperlink w:history="0" w:anchor="P54"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history="0" w:anchor="P54"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супруги (супруга), детей и иных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данные, позволяющие определить местонахождение объектов недвижимого имущества, принадлежащих лицу, указанному в </w:t>
      </w:r>
      <w:hyperlink w:history="0" w:anchor="P54"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его супруге (супругу), детям, иным членам семьи на праве собственности или находящихся в их пользовании;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информацию, отнесенную к государственной тайне или являющуюся конфиденциальной.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history="0" w:anchor="P56" w:tooltip="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за весь период замещения лицом, указанным в </w:t>
      </w:r>
      <w:hyperlink w:history="0" w:anchor="P54"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органа, в котором лицо, указанное в пункте 1 настоящего порядка, замещает должность, и ежегодно обновляются в течение 14 рабочих дней со дня истечения срока, установленного для их подачи.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history="0" w:anchor="P56" w:tooltip="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представленных лицом, замещающим должность Губернатора Новосибирской области, в том числе лицом, временно исполняющим обязанность Губернатора Новосибирской области, лицами, замещающими государственные должности Новосибирской области, указанные в </w:t>
      </w:r>
      <w:hyperlink w:history="0" r:id="rId27" w:tooltip="Закон Новосибирской области от 11.05.2000 N 95-ОЗ (ред. от 19.12.2023) &quot;О правовом статусе лиц, замещающих государственные должности Новосибирской области, должность Губернатора Новосибирской области&quot; (принят Новосибирским областным Советом депутатов 27.04.2000) {КонсультантПлюс}">
        <w:r>
          <w:rPr>
            <w:sz w:val="20"/>
            <w:color w:val="0000ff"/>
          </w:rPr>
          <w:t xml:space="preserve">абзацах четвертом</w:t>
        </w:r>
      </w:hyperlink>
      <w:r>
        <w:rPr>
          <w:sz w:val="20"/>
        </w:rPr>
        <w:t xml:space="preserve"> - </w:t>
      </w:r>
      <w:hyperlink w:history="0" r:id="rId28" w:tooltip="Закон Новосибирской области от 11.05.2000 N 95-ОЗ (ред. от 19.12.2023) &quot;О правовом статусе лиц, замещающих государственные должности Новосибирской области, должность Губернатора Новосибирской области&quot; (принят Новосибирским областным Советом депутатов 27.04.2000) {КонсультантПлюс}">
        <w:r>
          <w:rPr>
            <w:sz w:val="20"/>
            <w:color w:val="0000ff"/>
          </w:rPr>
          <w:t xml:space="preserve">шестом пункта 2 статьи 1</w:t>
        </w:r>
      </w:hyperlink>
      <w:r>
        <w:rPr>
          <w:sz w:val="20"/>
        </w:rPr>
        <w:t xml:space="preserve"> Закона Новосибирской области от 11.05.2000 N 95-ОЗ "О правовом статусе лиц, замещающих государственные должности Новосибирской области, должность Губернатора Новосибирской области", должности гражданской службы, отнесенные </w:t>
      </w:r>
      <w:hyperlink w:history="0" r:id="rId29" w:tooltip="Закон Новосибирской области от 06.04.2005 N 287-ОЗ (ред. от 06.05.2022) &quot;О Реестре должностей государственной гражданской службы Новосибирской области&quot; (принят постановлением Новосибирского областного Совета депутатов от 31.03.2005 N 287-ОСД) {КонсультантПлюс}">
        <w:r>
          <w:rPr>
            <w:sz w:val="20"/>
            <w:color w:val="0000ff"/>
          </w:rPr>
          <w:t xml:space="preserve">Реестром</w:t>
        </w:r>
      </w:hyperlink>
      <w:r>
        <w:rPr>
          <w:sz w:val="20"/>
        </w:rPr>
        <w:t xml:space="preserve"> должностей государственной гражданской службы Новосибирской области, утвержденным Законом Новосибирской области от 06.04.2005 N 287-ОЗ "О Реестре должностей государственной гражданской службы Новосибирской области", к высшей группе должностей, должности руководителей, заместителей руководителей областных исполнительных органов государственной власти Новосибирской области (далее - областные исполнительные органы), должности руководителей, заместителей руководителей структурных подразделений администрации Губернатора Новосибирской области и Правительства Новосибирской области, обеспечивается органом Новосибирской области по профилактике коррупционных и иных правонарушений;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Губернатора Новосибирской области от 25.10.2022 N 202 &quot;О внесении изменений в отдельные постановления Губернатор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25.10.2022 N 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представленных лицами, замещающими государственные должности Новосибирской области, указанные в </w:t>
      </w:r>
      <w:hyperlink w:history="0" r:id="rId31" w:tooltip="Закон Новосибирской области от 11.05.2000 N 95-ОЗ (ред. от 19.12.2023) &quot;О правовом статусе лиц, замещающих государственные должности Новосибирской области, должность Губернатора Новосибирской области&quot; (принят Новосибирским областным Советом депутатов 27.04.2000) {КонсультантПлюс}">
        <w:r>
          <w:rPr>
            <w:sz w:val="20"/>
            <w:color w:val="0000ff"/>
          </w:rPr>
          <w:t xml:space="preserve">абзацах восьмом</w:t>
        </w:r>
      </w:hyperlink>
      <w:r>
        <w:rPr>
          <w:sz w:val="20"/>
        </w:rPr>
        <w:t xml:space="preserve">, </w:t>
      </w:r>
      <w:hyperlink w:history="0" r:id="rId32" w:tooltip="Закон Новосибирской области от 11.05.2000 N 95-ОЗ (ред. от 19.12.2023) &quot;О правовом статусе лиц, замещающих государственные должности Новосибирской области, должность Губернатора Новосибирской области&quot; (принят Новосибирским областным Советом депутатов 27.04.2000) {КонсультантПлюс}">
        <w:r>
          <w:rPr>
            <w:sz w:val="20"/>
            <w:color w:val="0000ff"/>
          </w:rPr>
          <w:t xml:space="preserve">девятом</w:t>
        </w:r>
      </w:hyperlink>
      <w:r>
        <w:rPr>
          <w:sz w:val="20"/>
        </w:rPr>
        <w:t xml:space="preserve"> и </w:t>
      </w:r>
      <w:hyperlink w:history="0" r:id="rId33" w:tooltip="Закон Новосибирской области от 11.05.2000 N 95-ОЗ (ред. от 19.12.2023) &quot;О правовом статусе лиц, замещающих государственные должности Новосибирской области, должность Губернатора Новосибирской области&quot; (принят Новосибирским областным Советом депутатов 27.04.2000) {КонсультантПлюс}">
        <w:r>
          <w:rPr>
            <w:sz w:val="20"/>
            <w:color w:val="0000ff"/>
          </w:rPr>
          <w:t xml:space="preserve">одиннадцатом пункта 2 статьи 1</w:t>
        </w:r>
      </w:hyperlink>
      <w:r>
        <w:rPr>
          <w:sz w:val="20"/>
        </w:rPr>
        <w:t xml:space="preserve"> Закона Новосибирской области от 11.05.2000 N 95-ОЗ "О правовом статусе лиц, замещающих государственные должности Новосибирской области, должность Губернатора Новосибирской области", гражданскими служащими государственных органов Новосибирской области, обеспечивается кадровыми службами соответствующих государственных органов Новосибирской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Губернатора Новосибирской области от 25.10.2022 N 202 &quot;О внесении изменений в отдельные постановления Губернатор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25.10.2022 N 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представленных гражданскими служащими областных исполнительных органов, за исключением руководителей, заместителей руководителей областных исполнительных органов, руководителями территориальных органов областных исполнительных органов, обеспечивается кадровыми службами соответствующих областных исполнительных 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представленных гражданскими служащими территориальных органов областных исполнительных органов, за исключением руководителей территориальных органов областных исполнительных органов, обеспечивается кадровыми службами соответствующих территориальных органов областных исполнительных 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представленных гражданскими служащими аппарата Законодательного Собрания Новосибирской области, обеспечивается структурным подразделением либо должностным лицом аппарата Законодательного Собрания Новосибирской области, ответственным за работу по профилактике коррупционных и иных правонарушений.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35" w:tooltip="Постановление Губернатора Новосибирской области от 25.10.2022 N 202 &quot;О внесении изменений в отдельные постановления Губернатора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Новосибирской области от 25.10.2022 N 202)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36" w:tooltip="Постановление Губернатора Новосибирской области от 18.12.2013 N 304 &quot;О внесении изменений в постановления Губернатора Новосибирской области от 29.05.2013 N 136 и от 10.09.2013 N 22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18.12.2013 N 304)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 Новосибирской области по профилактике коррупционных и иных правонарушений, кадровые службы областных исполнительных органов и государственных органов Новосибирской области, структурное подразделение либо должностное лицо аппарата Законодательного Собрания Новосибирской области, ответственное за работу по профилактике коррупционных и иных правонарушений: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Губернатора Новосибирской области от 25.10.2022 N 202 &quot;О внесении изменений в отдельные постановления Губернатор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25.10.2022 N 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течение трех рабочих дней со дня поступления запроса от общероссийского средства массовой информации сообщают о нем лицу, указанному в </w:t>
      </w:r>
      <w:hyperlink w:history="0" w:anchor="P54" w:tooltip="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а, замещающего должность Губернатора Новосибирской области, в том числе временно исполняющего обязанности Губернатора Новосибирской области, лиц, замещающих государственные должности Новосибирской области, за исключением лиц, указанных в абзацах третьем и с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в отношении которого поступил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history="0" w:anchor="P56" w:tooltip="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в том случае, если запрашиваемые сведения отсутствуют на официальном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Государственные гражданские служащие органов государственной власти Новосибирской области, государственных органов Новосибирской области,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Новосибирской области от 10.09.2013 N 226</w:t>
            <w:br/>
            <w:t>(ред. от 25.10.2022)</w:t>
            <w:br/>
            <w:t>"Об утверждении порядка размеще...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68017&amp;dst=100024" TargetMode = "External"/>
	<Relationship Id="rId8" Type="http://schemas.openxmlformats.org/officeDocument/2006/relationships/hyperlink" Target="https://login.consultant.ru/link/?req=doc&amp;base=RLAW049&amp;n=84069&amp;dst=100027" TargetMode = "External"/>
	<Relationship Id="rId9" Type="http://schemas.openxmlformats.org/officeDocument/2006/relationships/hyperlink" Target="https://login.consultant.ru/link/?req=doc&amp;base=RLAW049&amp;n=151427&amp;dst=100005" TargetMode = "External"/>
	<Relationship Id="rId10" Type="http://schemas.openxmlformats.org/officeDocument/2006/relationships/hyperlink" Target="https://login.consultant.ru/link/?req=doc&amp;base=RLAW049&amp;n=155727&amp;dst=100079" TargetMode = "External"/>
	<Relationship Id="rId11" Type="http://schemas.openxmlformats.org/officeDocument/2006/relationships/hyperlink" Target="https://login.consultant.ru/link/?req=doc&amp;base=LAW&amp;n=464894&amp;dst=73" TargetMode = "External"/>
	<Relationship Id="rId12" Type="http://schemas.openxmlformats.org/officeDocument/2006/relationships/hyperlink" Target="https://login.consultant.ru/link/?req=doc&amp;base=LAW&amp;n=460651&amp;dst=100043" TargetMode = "External"/>
	<Relationship Id="rId13" Type="http://schemas.openxmlformats.org/officeDocument/2006/relationships/hyperlink" Target="https://login.consultant.ru/link/?req=doc&amp;base=RLAW049&amp;n=56410" TargetMode = "External"/>
	<Relationship Id="rId14" Type="http://schemas.openxmlformats.org/officeDocument/2006/relationships/hyperlink" Target="https://login.consultant.ru/link/?req=doc&amp;base=RLAW049&amp;n=56410&amp;dst=100020" TargetMode = "External"/>
	<Relationship Id="rId15" Type="http://schemas.openxmlformats.org/officeDocument/2006/relationships/hyperlink" Target="https://login.consultant.ru/link/?req=doc&amp;base=RLAW049&amp;n=56410&amp;dst=100043" TargetMode = "External"/>
	<Relationship Id="rId16" Type="http://schemas.openxmlformats.org/officeDocument/2006/relationships/hyperlink" Target="https://login.consultant.ru/link/?req=doc&amp;base=RLAW049&amp;n=56408" TargetMode = "External"/>
	<Relationship Id="rId17" Type="http://schemas.openxmlformats.org/officeDocument/2006/relationships/hyperlink" Target="https://login.consultant.ru/link/?req=doc&amp;base=RLAW049&amp;n=56408&amp;dst=100013" TargetMode = "External"/>
	<Relationship Id="rId18" Type="http://schemas.openxmlformats.org/officeDocument/2006/relationships/hyperlink" Target="https://login.consultant.ru/link/?req=doc&amp;base=RLAW049&amp;n=56408&amp;dst=100032" TargetMode = "External"/>
	<Relationship Id="rId19" Type="http://schemas.openxmlformats.org/officeDocument/2006/relationships/hyperlink" Target="https://login.consultant.ru/link/?req=doc&amp;base=RLAW049&amp;n=68017&amp;dst=100025" TargetMode = "External"/>
	<Relationship Id="rId20" Type="http://schemas.openxmlformats.org/officeDocument/2006/relationships/hyperlink" Target="https://login.consultant.ru/link/?req=doc&amp;base=RLAW049&amp;n=84069&amp;dst=100028" TargetMode = "External"/>
	<Relationship Id="rId21" Type="http://schemas.openxmlformats.org/officeDocument/2006/relationships/hyperlink" Target="https://login.consultant.ru/link/?req=doc&amp;base=RLAW049&amp;n=151427&amp;dst=100006" TargetMode = "External"/>
	<Relationship Id="rId22" Type="http://schemas.openxmlformats.org/officeDocument/2006/relationships/hyperlink" Target="https://login.consultant.ru/link/?req=doc&amp;base=RLAW049&amp;n=155727&amp;dst=100080" TargetMode = "External"/>
	<Relationship Id="rId23" Type="http://schemas.openxmlformats.org/officeDocument/2006/relationships/hyperlink" Target="https://login.consultant.ru/link/?req=doc&amp;base=RLAW049&amp;n=168380&amp;dst=100215" TargetMode = "External"/>
	<Relationship Id="rId24" Type="http://schemas.openxmlformats.org/officeDocument/2006/relationships/hyperlink" Target="https://login.consultant.ru/link/?req=doc&amp;base=RLAW049&amp;n=168380&amp;dst=100217" TargetMode = "External"/>
	<Relationship Id="rId25" Type="http://schemas.openxmlformats.org/officeDocument/2006/relationships/hyperlink" Target="https://login.consultant.ru/link/?req=doc&amp;base=RLAW049&amp;n=155727&amp;dst=100081" TargetMode = "External"/>
	<Relationship Id="rId26" Type="http://schemas.openxmlformats.org/officeDocument/2006/relationships/hyperlink" Target="https://login.consultant.ru/link/?req=doc&amp;base=RLAW049&amp;n=151427&amp;dst=100006" TargetMode = "External"/>
	<Relationship Id="rId27" Type="http://schemas.openxmlformats.org/officeDocument/2006/relationships/hyperlink" Target="https://login.consultant.ru/link/?req=doc&amp;base=RLAW049&amp;n=168380&amp;dst=100198" TargetMode = "External"/>
	<Relationship Id="rId28" Type="http://schemas.openxmlformats.org/officeDocument/2006/relationships/hyperlink" Target="https://login.consultant.ru/link/?req=doc&amp;base=RLAW049&amp;n=168380&amp;dst=100200" TargetMode = "External"/>
	<Relationship Id="rId29" Type="http://schemas.openxmlformats.org/officeDocument/2006/relationships/hyperlink" Target="https://login.consultant.ru/link/?req=doc&amp;base=RLAW049&amp;n=150496&amp;dst=100036" TargetMode = "External"/>
	<Relationship Id="rId30" Type="http://schemas.openxmlformats.org/officeDocument/2006/relationships/hyperlink" Target="https://login.consultant.ru/link/?req=doc&amp;base=RLAW049&amp;n=155727&amp;dst=100086" TargetMode = "External"/>
	<Relationship Id="rId31" Type="http://schemas.openxmlformats.org/officeDocument/2006/relationships/hyperlink" Target="https://login.consultant.ru/link/?req=doc&amp;base=RLAW049&amp;n=168380&amp;dst=100202" TargetMode = "External"/>
	<Relationship Id="rId32" Type="http://schemas.openxmlformats.org/officeDocument/2006/relationships/hyperlink" Target="https://login.consultant.ru/link/?req=doc&amp;base=RLAW049&amp;n=168380&amp;dst=100203" TargetMode = "External"/>
	<Relationship Id="rId33" Type="http://schemas.openxmlformats.org/officeDocument/2006/relationships/hyperlink" Target="https://login.consultant.ru/link/?req=doc&amp;base=RLAW049&amp;n=168380&amp;dst=1" TargetMode = "External"/>
	<Relationship Id="rId34" Type="http://schemas.openxmlformats.org/officeDocument/2006/relationships/hyperlink" Target="https://login.consultant.ru/link/?req=doc&amp;base=RLAW049&amp;n=155727&amp;dst=100090" TargetMode = "External"/>
	<Relationship Id="rId35" Type="http://schemas.openxmlformats.org/officeDocument/2006/relationships/hyperlink" Target="https://login.consultant.ru/link/?req=doc&amp;base=RLAW049&amp;n=155727&amp;dst=100091" TargetMode = "External"/>
	<Relationship Id="rId36" Type="http://schemas.openxmlformats.org/officeDocument/2006/relationships/hyperlink" Target="https://login.consultant.ru/link/?req=doc&amp;base=RLAW049&amp;n=68017&amp;dst=100025" TargetMode = "External"/>
	<Relationship Id="rId37" Type="http://schemas.openxmlformats.org/officeDocument/2006/relationships/hyperlink" Target="https://login.consultant.ru/link/?req=doc&amp;base=RLAW049&amp;n=155727&amp;dst=10009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Новосибирской области от 10.09.2013 N 226
(ред. от 25.10.2022)
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</dc:title>
  <dcterms:created xsi:type="dcterms:W3CDTF">2024-04-24T09:37:03Z</dcterms:created>
</cp:coreProperties>
</file>