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left="4252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</w:t>
      </w:r>
    </w:p>
    <w:p>
      <w:pPr>
        <w:spacing w:after="0" w:line="240" w:lineRule="auto"/>
        <w:ind w:left="4252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</w:t>
      </w:r>
    </w:p>
    <w:p>
      <w:pPr>
        <w:spacing w:line="240" w:lineRule="auto"/>
        <w:jc w:val="right"/>
        <w:rPr>
          <w:sz w:val="28"/>
          <w:szCs w:val="28"/>
        </w:rPr>
      </w:pPr>
    </w:p>
    <w:p>
      <w:pPr>
        <w:spacing w:after="0" w:line="240" w:lineRule="auto"/>
        <w:jc w:val="center"/>
        <w:rPr>
          <w:sz w:val="28"/>
          <w:szCs w:val="28"/>
        </w:rPr>
      </w:pPr>
    </w:p>
    <w:p>
      <w:pPr>
        <w:spacing w:after="0" w:line="240" w:lineRule="auto"/>
        <w:jc w:val="center"/>
        <w:rPr>
          <w:sz w:val="28"/>
          <w:szCs w:val="28"/>
        </w:rPr>
      </w:pPr>
    </w:p>
    <w:p>
      <w:pPr>
        <w:spacing w:after="0" w:line="240" w:lineRule="auto"/>
        <w:jc w:val="center"/>
        <w:rPr>
          <w:sz w:val="28"/>
          <w:szCs w:val="28"/>
        </w:rPr>
      </w:pPr>
    </w:p>
    <w:p>
      <w:pPr>
        <w:spacing w:after="0" w:line="240" w:lineRule="auto"/>
        <w:jc w:val="center"/>
        <w:rPr>
          <w:sz w:val="28"/>
          <w:szCs w:val="28"/>
        </w:rPr>
      </w:pPr>
    </w:p>
    <w:p>
      <w:pPr>
        <w:spacing w:after="0" w:line="240" w:lineRule="auto"/>
        <w:jc w:val="center"/>
        <w:rPr>
          <w:sz w:val="28"/>
          <w:szCs w:val="28"/>
        </w:rPr>
      </w:pPr>
    </w:p>
    <w:p>
      <w:pPr>
        <w:spacing w:after="0" w:line="240" w:lineRule="auto"/>
        <w:jc w:val="center"/>
        <w:rPr>
          <w:sz w:val="28"/>
          <w:szCs w:val="28"/>
        </w:rPr>
      </w:pPr>
    </w:p>
    <w:p>
      <w:pPr>
        <w:spacing w:after="0" w:line="240" w:lineRule="auto"/>
        <w:jc w:val="center"/>
        <w:rPr>
          <w:sz w:val="28"/>
          <w:szCs w:val="28"/>
        </w:rPr>
      </w:pPr>
    </w:p>
    <w:p>
      <w:pPr>
        <w:spacing w:after="0" w:line="240" w:lineRule="auto"/>
        <w:jc w:val="center"/>
        <w:rPr>
          <w:sz w:val="28"/>
          <w:szCs w:val="28"/>
        </w:rPr>
      </w:pPr>
    </w:p>
    <w:p>
      <w:pPr>
        <w:spacing w:after="0" w:line="240" w:lineRule="auto"/>
        <w:rPr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 внесении изменений в постановление Правительства Новосибирской области</w:t>
      </w:r>
    </w:p>
    <w:p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 25.03.2019 № 120-п 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т: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нести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 Правительства Новосибирской области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 25.03.2019 № 120-п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определения объема и предоставления субсидии из областного бюджета Новосибирской области в виде имущ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ественного взноса в автономную некоммерческую организацию по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проведению экспертиз «Центр экспертиз» следующие изменения: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 Преамбулу изложить в следующей редакции: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«В соответствии со статьей 78.1 Бюджетного кодекса Российской Федерации, Федеральным законом от 12.01.1996 № 7-ФЗ «О некоммерческих организациях», пост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ановлением Правительства Российской Федерации от 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Правител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ьство Новосибирской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:».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 В Порядке определения объема и предоставления субсидии из областного бюджета Новосибирской области в виде имущественного взноса в Автономную некоммерческую организацию по проведению экспертиз «Центр экспертиз» (далее - Порядок):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 абзац 1 пункта 2 изло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жить в следующей редакции: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«2.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Целью предоставления субсидии является обеспечение уставной деятельности получателя, связанной с </w:t>
      </w:r>
      <w:r>
        <w:rPr>
          <w:rFonts w:ascii="Times New Roman" w:hAnsi="Times New Roman" w:cs="Times New Roman"/>
          <w:sz w:val="28"/>
          <w:szCs w:val="28"/>
        </w:rPr>
        <w:t xml:space="preserve">созданием условий для реализации мероприятий по противодействию распространению идеологии терроризма и (или) экстремизма на территории Новосибирской области,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части следующих направлений расходов, источником финансового обеспечения которых является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субсид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ия: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»;</w:t>
      </w:r>
    </w:p>
    <w:p>
      <w:pPr>
        <w:widowControl w:val="o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2)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 3 изложить в следующей редакции: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«3. Субсидия предоставляется в текущем финансовом году управлением делами Губернатора Новосибирской области и Правительства Новосибирской области (далее – управление делами), осуществляющим функции главного 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аспорядителя бюджетных средств, до которого в соответствии с бюджетным законодательством как получателя бюджетных средств доведены в установленном порядке лимиты бюджетных обязательств на предоставление субсидии на текущий финансовый год и плановый период,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цели, указанные в пункте 2 настоящего Порядка.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Способ предоставления субсидии – финансовое обеспечение затрат.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ия о субсидии размеща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тся на едином портале бюджетной системы Российской Федерации в информационно-телекоммуникационной сети «Интернет» (в разделе единого портала) в установленном Министерством финансов Российской Федерации порядке.».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 пункт 4 изложить в следующей редакции: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4. Для получения субсидии, а также подтверждения соответствия получателя требованиям, указанным в </w:t>
      </w:r>
      <w:hyperlink r:id="rId11" w:tooltip="https://login.consultant.ru/link/?req=doc&amp;base=RLAW049&amp;n=164094&amp;dst=100106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пункте 8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настоящего Порядка, получатель не позднее 1 апреля текущего года представляет в управление делами следующие документы: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 </w:t>
      </w:r>
      <w:hyperlink r:id="rId12" w:tooltip="https://login.consultant.ru/link/?req=doc&amp;base=RLAW049&amp;n=164094&amp;dst=100068"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заявку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на получение субсидии по форме согласно приложению № 1 к настоящему Порядку;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 </w:t>
      </w:r>
      <w:hyperlink r:id="rId13" w:tooltip="https://login.consultant.ru/link/?req=doc&amp;base=RLAW049&amp;n=164094&amp;dst=100087"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смету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расходов, источником финансового обеспечения которых будет являться субсидия, составленную по форме согласно приложению № 2 к настоящему Порядку (далее - смета);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 сведения налогового орг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ана об отсутствии у получателя на едином налоговом счете или не превышении размера, определенного пунктом 3 статьи 47 Налогового кодекса Российской Федерации, задолженности об уплате налогов, сборов и страховых взносов в бюджеты бюджетной системы Российско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 Федерации (далее - сведения налогового органа). Сведения налогового органа запрашиваются управлением делами у соответствующего государственного органа в порядке межведомственного электронного взаимодействия. Получатель при подаче документов вправе предст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авить справку по собственной инициативе.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Указанные в настоящем пункте документы регистрируются в управлении делами в день их поступления.»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 дополнить пунктом 4.1. следующего содержания: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«4.1. Получатель несет ответственность за достоверность сведений, 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одержащихся в документах, представленных получателем в соответствии с пунктом 4 настоящего Порядка.»;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5) дополнить пунктом 4.2. следующего содержания: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«4.2. Проверка документов, представленных получателем в соответствии с пунктом 4 настоящего Порядка, на 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оответствие их требованиям, указанным в пункте 8 настоящего Порядка,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течение семи рабочих дней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со дня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их регистрации в управлении делами.»;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6)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пункте 7: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</w:t>
      </w:r>
      <w:r>
        <w:rPr>
          <w:rFonts w:ascii="Times New Roman" w:hAnsi="Times New Roman" w:cs="Times New Roman"/>
          <w:sz w:val="28"/>
          <w:szCs w:val="28"/>
        </w:rPr>
        <w:t xml:space="preserve">абзац первый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 Предоставление из областного бюджета Новосибирской области субсидии получателю осуществляется на основании соглашения, заключенного между управлением делами и получателем, в соответствии с типовой формой, утвержденной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</w:rPr>
        <w:t xml:space="preserve">министерств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финансов и</w:t>
      </w:r>
      <w:r>
        <w:rPr>
          <w:rFonts w:ascii="Times New Roman" w:hAnsi="Times New Roman" w:cs="Times New Roman"/>
          <w:sz w:val="28"/>
          <w:szCs w:val="28"/>
        </w:rPr>
        <w:t xml:space="preserve"> налоговой политики Новосибирской области (далее - соглашение), в котором предусматриваются следующие основные условия:»;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) </w:t>
      </w:r>
      <w:r>
        <w:rPr>
          <w:rFonts w:ascii="Times New Roman" w:hAnsi="Times New Roman" w:cs="Times New Roman"/>
          <w:sz w:val="28"/>
          <w:szCs w:val="28"/>
        </w:rPr>
        <w:t xml:space="preserve">абзац пятый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«4)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согласие получателя субсидии, лиц, получающих средства на основании договоров, заключенных с получателем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</w:t>
      </w:r>
      <w:r>
        <w:rPr>
          <w:rFonts w:ascii="Times New Roman" w:hAnsi="Times New Roman" w:cs="Times New Roman"/>
          <w:sz w:val="28"/>
          <w:szCs w:val="28"/>
        </w:rPr>
        <w:t xml:space="preserve">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управлением делами соблюдения порядка и условий предоставления субсидии, в то</w:t>
      </w:r>
      <w:r>
        <w:rPr>
          <w:rFonts w:ascii="Times New Roman" w:hAnsi="Times New Roman" w:cs="Times New Roman"/>
          <w:sz w:val="28"/>
          <w:szCs w:val="28"/>
        </w:rPr>
        <w:t xml:space="preserve">м числе в части достижения результатов предоставления субсидии, а также проверки органами государственного финансового контроля в соответствии со </w:t>
      </w:r>
      <w:hyperlink r:id="rId14" w:tooltip="https://login.consultant.ru/link/?req=doc&amp;base=LAW&amp;n=470713&amp;dst=3704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статьями 268.1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5" w:tooltip="https://login.consultant.ru/link/?req=doc&amp;base=LAW&amp;n=470713&amp;dst=3722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269.2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Бюджетного кодекса Россий</w:t>
      </w:r>
      <w:r>
        <w:rPr>
          <w:rFonts w:ascii="Times New Roman" w:hAnsi="Times New Roman" w:cs="Times New Roman"/>
          <w:sz w:val="28"/>
          <w:szCs w:val="28"/>
        </w:rPr>
        <w:t xml:space="preserve">ской Федерации и на включение таких положений в соглашение;»;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 </w:t>
      </w:r>
      <w:r>
        <w:rPr>
          <w:rFonts w:ascii="Times New Roman" w:hAnsi="Times New Roman" w:cs="Times New Roman"/>
          <w:sz w:val="28"/>
          <w:szCs w:val="28"/>
        </w:rPr>
        <w:t xml:space="preserve">абзац девятый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«8) за</w:t>
      </w:r>
      <w:r>
        <w:rPr>
          <w:rFonts w:ascii="Times New Roman" w:hAnsi="Times New Roman" w:cs="Times New Roman"/>
          <w:sz w:val="28"/>
          <w:szCs w:val="28"/>
        </w:rPr>
        <w:t xml:space="preserve">прет на приобретение получателем, а также иными юридическими лицами, получающими средства на основании договоров, заключенных с получателем, за счет полученных из областного бюджета Новосибирской области  средств иностранной валюты, за исключением операций</w:t>
      </w:r>
      <w:r>
        <w:rPr>
          <w:rFonts w:ascii="Times New Roman" w:hAnsi="Times New Roman" w:cs="Times New Roman"/>
          <w:sz w:val="28"/>
          <w:szCs w:val="28"/>
        </w:rPr>
        <w:t xml:space="preserve">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средств;»;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) абзац </w:t>
      </w:r>
      <w:r>
        <w:rPr>
          <w:rFonts w:ascii="Times New Roman" w:hAnsi="Times New Roman" w:cs="Times New Roman"/>
          <w:sz w:val="28"/>
          <w:szCs w:val="28"/>
        </w:rPr>
        <w:t xml:space="preserve">тринадцатый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«Все изменения и дополнения к соглашению подлежат оформлению дополнительными соглашениями, оформленными в соответствии с типовой формой, у</w:t>
      </w:r>
      <w:r>
        <w:rPr>
          <w:rFonts w:ascii="Times New Roman" w:hAnsi="Times New Roman" w:cs="Times New Roman"/>
          <w:sz w:val="28"/>
          <w:szCs w:val="28"/>
        </w:rPr>
        <w:t xml:space="preserve">твержд</w:t>
      </w:r>
      <w:r>
        <w:rPr>
          <w:rFonts w:ascii="Times New Roman" w:hAnsi="Times New Roman" w:cs="Times New Roman"/>
          <w:sz w:val="28"/>
          <w:szCs w:val="28"/>
        </w:rPr>
        <w:t xml:space="preserve">енной приказом министерства финансов и налоговой политики Новосибирской области.»;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 8 изложить в следующей редакции: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«8. На дату не ранее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перво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числ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месяца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в котором подается заявка на получение субсидии, получатель должен соответствовать следующим требованиям: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 получатель не должен являться иностранным юридическим лицом, в том числе местом регистрации которого является государство или территория, включен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ные в утвержденный Министерством финансов Российской Федерации </w:t>
      </w:r>
      <w:hyperlink r:id="rId16" w:tooltip="https://login.consultant.ru/link/?req=doc&amp;base=LAW&amp;n=420230&amp;dst=100010"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перечень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государств и территор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шорных компаний в совокупности превышает 25 процентов (если иное не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ических лиц, реализованное через участие в капитале указанных публичных акционерных обществ;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 получатель не должен находиться в перечне организаций и физических лиц, в отношении которых имеются сведения об их причастности к экстремистской деятельности ил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терроризму;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 получатель не должен находиться в составляемых в рамках реализации полномочий, предусмотренных </w:t>
      </w:r>
      <w:hyperlink r:id="rId17" w:tooltip="https://login.consultant.ru/link/?req=doc&amp;base=LAW&amp;n=121087&amp;dst=100142"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главой VII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ем оружия массового уничтожения;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 получатель не должен получать средства из областного бюджета Новосибирской области на основании иных нормативных правовых актов Новосибирской области на цели, установленные настоящим Порядком;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5) получатель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 должен являться иностранным агентом в соответствии с Федеральным законом от 14.07.2022 №255-ФЗ «О контроле за деятельностью лиц, находящихся под иностранным влиянием»;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6)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 получателя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едином налоговом счете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должна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отсутствовать или не превыша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ть размер, определенный </w:t>
      </w:r>
      <w:hyperlink r:id="rId18" w:tooltip="https://login.consultant.ru/link/?req=doc&amp;base=LAW&amp;n=451215&amp;dst=5769"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пунктом 3 статьи 47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Налогового кодекса Российской Федерации, задолженност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ь по уплате налогов, сборов и страховых взносов в бюджеты бюджетной системы Российской Федерации;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7) у получателя должна отсутствовать просроченная задолженность по возврату в областной бюджет Новосибирской области иных субсидий, бюджетных инвестиций, а 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кже иная просроченная (неурегулированная) задолженность по денежным обязательствам перед Новосибирской областью (за исключением случаев, установленных Правительством Новосибирской области).»;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) дополнить пунктом 9.1. следующего содержания: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«9.1. В случа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 уменьшения управлению делами как получателю бюджетных средств ранее доведенных лимитов бюджетных обязательств, указанных в </w:t>
      </w:r>
      <w:hyperlink r:id="rId19" w:tooltip="https://login.consultant.ru/link/?req=doc&amp;base=RLAW072&amp;n=195823&amp;dst=10001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 xml:space="preserve">пункте 3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настоящего Порядка, приводящего к невозможности предоставления субсидии в размере, определенном в соглашении, заключается дополнительное соглашение, содержащее новые условия соглашения, или соглашение о раст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оржении - при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недостижении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согласия по новым условиям.»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) пункт 10.1 изложить в следующей редакции: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«10.1 Результатом предоставления субсидии являются: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проведенных</w:t>
      </w:r>
      <w:r>
        <w:rPr>
          <w:rFonts w:ascii="Times New Roman" w:hAnsi="Times New Roman" w:cs="Times New Roman"/>
          <w:sz w:val="28"/>
          <w:szCs w:val="28"/>
        </w:rPr>
        <w:t xml:space="preserve"> экспертиз продуктов речевой деятельности, религиозных материалов, объектов материальной культуры, символики и атрибутики на предмет наличия </w:t>
      </w:r>
      <w:r>
        <w:rPr>
          <w:rFonts w:ascii="Times New Roman" w:hAnsi="Times New Roman" w:cs="Times New Roman"/>
          <w:sz w:val="28"/>
          <w:szCs w:val="28"/>
        </w:rPr>
        <w:t xml:space="preserve">признаков  экстремизма</w:t>
      </w:r>
      <w:r>
        <w:rPr>
          <w:rFonts w:ascii="Times New Roman" w:hAnsi="Times New Roman" w:cs="Times New Roman"/>
          <w:sz w:val="28"/>
          <w:szCs w:val="28"/>
        </w:rPr>
        <w:t xml:space="preserve"> и (или) терроризма;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проведенных информационных мероприятий в целях профилактики р</w:t>
      </w:r>
      <w:r>
        <w:rPr>
          <w:rFonts w:ascii="Times New Roman" w:hAnsi="Times New Roman" w:cs="Times New Roman"/>
          <w:sz w:val="28"/>
          <w:szCs w:val="28"/>
        </w:rPr>
        <w:t xml:space="preserve">аспространения терроризма и (или) экстремизма на территории Новосибирской области;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проведенных исследований в целях профилактики распространения идеологии терроризма и (или) экстремизма на территории Новосибирской области.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Значения показателей,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для достижения результатов предоставления субсидии, и точные даты достижения результатов предоставления субсидии устанавливаются соглашением.»;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 </w:t>
      </w:r>
      <w:r>
        <w:rPr>
          <w:rFonts w:ascii="Times New Roman" w:hAnsi="Times New Roman" w:cs="Times New Roman"/>
          <w:sz w:val="28"/>
          <w:szCs w:val="28"/>
        </w:rPr>
        <w:t xml:space="preserve">дополнить пунктом 10.2 следующего содержания: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«10.2. При реорганизации получателя в форме слиян</w:t>
      </w:r>
      <w:r>
        <w:rPr>
          <w:rFonts w:ascii="Times New Roman" w:hAnsi="Times New Roman" w:cs="Times New Roman"/>
          <w:sz w:val="28"/>
          <w:szCs w:val="28"/>
        </w:rPr>
        <w:t xml:space="preserve">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реорганизации п</w:t>
      </w:r>
      <w:r>
        <w:rPr>
          <w:rFonts w:ascii="Times New Roman" w:hAnsi="Times New Roman" w:cs="Times New Roman"/>
          <w:sz w:val="28"/>
          <w:szCs w:val="28"/>
        </w:rPr>
        <w:t xml:space="preserve">олучателя в форме разделения, выделения, а также при его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</w:t>
      </w:r>
      <w:r>
        <w:rPr>
          <w:rFonts w:ascii="Times New Roman" w:hAnsi="Times New Roman" w:cs="Times New Roman"/>
          <w:sz w:val="28"/>
          <w:szCs w:val="28"/>
        </w:rPr>
        <w:t xml:space="preserve"> получателем обязательствах, источником финансового обеспечения которых является субсидия, и возврате неиспользованного остатка субсидии в областной бюджет Новосибирской области.»;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 в абзаце первом пункта 13 слова «предоставленной субсидии» заменить сл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овами «суммы субсидии, израсходованной с нарушениями условий 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предоставления»;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) пункт 15 изложить в следующей редакции: 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«15.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Получатель ежеквартально в срок не позднее пяти рабочих дней со дня окончания соответствующего отчетного квартала представляет в управление делами отчет о достижении значений результатов предоставления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субсидии  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отчет о расходах получателя, источником фи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нансового обеспечения которых является субсидия,  по формам, определенным типовыми формами соглашений, 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твержд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енными приказом министерства финансов и налоговой политики Новосибирской области. 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Дополнительно получатель также предоставляет в управлени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 делами отчет о реализации плана мероприятий по достижению результатов предоставления субсидии (контрольных точек)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срок и по форме, определенные соглашением.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Управление делами осуществляет проверку предоставленной отчетности в течение семи рабочих дней со дня ее представления, и при наличии замечаний к документам возвращает ее получателю на доработку в течение одного рабочего дня после завершения проверки. Полу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чатель обязан устранить замечания и повторно представить отчетность в управление делами не позднее трех рабочих дней со дня получения отчетности на доработку.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 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1 к Порядку изложить в редакции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1 к настоящему постан</w:t>
      </w:r>
      <w:r>
        <w:rPr>
          <w:rFonts w:ascii="Times New Roman" w:hAnsi="Times New Roman" w:cs="Times New Roman"/>
          <w:sz w:val="28"/>
          <w:szCs w:val="28"/>
        </w:rPr>
        <w:t xml:space="preserve">овлению;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 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приложения №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2 к Порядку изложить в следующей редакции «СМЕТА расходов автономной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некоммерческой организации 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проведению экспертиз «Центр экспертиз»</w:t>
      </w:r>
      <w:r>
        <w:rPr>
          <w:rFonts w:ascii="Times New Roman" w:hAnsi="Times New Roman" w:cs="Times New Roman"/>
          <w:sz w:val="28"/>
          <w:szCs w:val="28"/>
        </w:rPr>
        <w:t xml:space="preserve">, источником финансового обеспечения которых будет являться субсидия, на 20 __</w:t>
      </w:r>
      <w:r>
        <w:rPr>
          <w:rFonts w:ascii="Times New Roman" w:hAnsi="Times New Roman" w:cs="Times New Roman"/>
          <w:sz w:val="28"/>
          <w:szCs w:val="28"/>
        </w:rPr>
        <w:t xml:space="preserve">_ год».</w:t>
      </w:r>
    </w:p>
    <w:p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                                                   А.А. Травников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В.Г. Манев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238 64 45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Губернатора</w:t>
      </w:r>
    </w:p>
    <w:p>
      <w:pPr>
        <w:tabs>
          <w:tab w:val="left" w:pos="7950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Ю.Ф. Петухов</w:t>
      </w:r>
    </w:p>
    <w:p>
      <w:pPr>
        <w:tabs>
          <w:tab w:val="left" w:pos="7950"/>
        </w:tabs>
        <w:spacing w:after="0" w:line="240" w:lineRule="auto"/>
      </w:pPr>
    </w:p>
    <w:p>
      <w:pPr>
        <w:spacing w:after="0" w:line="240" w:lineRule="auto"/>
        <w:ind w:left="6236" w:hanging="6236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«___</w:t>
      </w:r>
      <w:r>
        <w:rPr>
          <w:rFonts w:ascii="Times New Roman" w:hAnsi="Times New Roman" w:cs="Times New Roman"/>
          <w:sz w:val="28"/>
          <w:szCs w:val="28"/>
        </w:rPr>
        <w:t xml:space="preserve">_»_</w:t>
      </w:r>
      <w:r>
        <w:rPr>
          <w:rFonts w:ascii="Times New Roman" w:hAnsi="Times New Roman" w:cs="Times New Roman"/>
          <w:sz w:val="28"/>
          <w:szCs w:val="28"/>
        </w:rPr>
        <w:t xml:space="preserve">_________2024 г.</w:t>
      </w:r>
    </w:p>
    <w:p>
      <w:pPr>
        <w:spacing w:after="0" w:line="240" w:lineRule="auto"/>
        <w:ind w:left="6372"/>
      </w:pPr>
    </w:p>
    <w:p>
      <w:pPr>
        <w:spacing w:after="0" w:line="240" w:lineRule="auto"/>
        <w:ind w:left="6372"/>
      </w:pPr>
    </w:p>
    <w:p>
      <w:pPr>
        <w:spacing w:after="0" w:line="240" w:lineRule="auto"/>
      </w:pPr>
    </w:p>
    <w:p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</w:t>
      </w:r>
    </w:p>
    <w:p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– министр финансов </w:t>
      </w:r>
    </w:p>
    <w:p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и налоговой политики Новосибирской области                                 В.Ю. Голубенко </w:t>
      </w:r>
    </w:p>
    <w:p>
      <w:pPr>
        <w:spacing w:after="0" w:line="240" w:lineRule="auto"/>
      </w:pPr>
    </w:p>
    <w:p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«___</w:t>
      </w:r>
      <w:r>
        <w:rPr>
          <w:rFonts w:ascii="Times New Roman" w:hAnsi="Times New Roman" w:cs="Times New Roman"/>
          <w:sz w:val="28"/>
          <w:szCs w:val="28"/>
        </w:rPr>
        <w:t xml:space="preserve">_»_</w:t>
      </w:r>
      <w:r>
        <w:rPr>
          <w:rFonts w:ascii="Times New Roman" w:hAnsi="Times New Roman" w:cs="Times New Roman"/>
          <w:sz w:val="28"/>
          <w:szCs w:val="28"/>
        </w:rPr>
        <w:t xml:space="preserve">_________2024 г.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Министр юстиции Новосибирской обл</w:t>
      </w:r>
      <w:r>
        <w:rPr>
          <w:rFonts w:ascii="Times New Roman" w:hAnsi="Times New Roman" w:cs="Times New Roman"/>
          <w:sz w:val="28"/>
          <w:szCs w:val="28"/>
        </w:rPr>
        <w:t xml:space="preserve">асти                                               Т.Н. </w:t>
      </w:r>
      <w:r>
        <w:rPr>
          <w:rFonts w:ascii="Times New Roman" w:hAnsi="Times New Roman" w:cs="Times New Roman"/>
          <w:sz w:val="28"/>
          <w:szCs w:val="28"/>
        </w:rPr>
        <w:t xml:space="preserve">Деркач</w:t>
      </w:r>
    </w:p>
    <w:p>
      <w:pPr>
        <w:spacing w:after="0" w:line="240" w:lineRule="auto"/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«___</w:t>
      </w:r>
      <w:r>
        <w:rPr>
          <w:rFonts w:ascii="Times New Roman" w:hAnsi="Times New Roman" w:cs="Times New Roman"/>
          <w:sz w:val="28"/>
          <w:szCs w:val="28"/>
        </w:rPr>
        <w:t xml:space="preserve">_»_</w:t>
      </w:r>
      <w:r>
        <w:rPr>
          <w:rFonts w:ascii="Times New Roman" w:hAnsi="Times New Roman" w:cs="Times New Roman"/>
          <w:sz w:val="28"/>
          <w:szCs w:val="28"/>
        </w:rPr>
        <w:t xml:space="preserve">_________2024г.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>
      <w:pPr>
        <w:spacing w:after="0" w:line="240" w:lineRule="auto"/>
        <w:ind w:left="6372"/>
      </w:pPr>
    </w:p>
    <w:p>
      <w:pPr>
        <w:tabs>
          <w:tab w:val="left" w:pos="7380"/>
        </w:tabs>
        <w:spacing w:after="0" w:line="240" w:lineRule="auto"/>
      </w:pPr>
    </w:p>
    <w:p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</w:rPr>
      </w:pPr>
    </w:p>
    <w:p>
      <w:pPr>
        <w:tabs>
          <w:tab w:val="left" w:pos="7380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И.о</w:t>
      </w:r>
      <w:r>
        <w:rPr>
          <w:rFonts w:ascii="Times New Roman" w:hAnsi="Times New Roman" w:cs="Times New Roman"/>
          <w:sz w:val="28"/>
          <w:szCs w:val="28"/>
        </w:rPr>
        <w:t xml:space="preserve">. у</w:t>
      </w:r>
      <w:r>
        <w:rPr>
          <w:rFonts w:ascii="Times New Roman" w:hAnsi="Times New Roman" w:cs="Times New Roman"/>
          <w:sz w:val="28"/>
          <w:szCs w:val="28"/>
        </w:rPr>
        <w:t xml:space="preserve">правляющ</w:t>
      </w:r>
      <w:r>
        <w:rPr>
          <w:rFonts w:ascii="Times New Roman" w:hAnsi="Times New Roman" w:cs="Times New Roman"/>
          <w:sz w:val="28"/>
          <w:szCs w:val="28"/>
        </w:rPr>
        <w:t xml:space="preserve"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делами Губернатора</w:t>
      </w:r>
    </w:p>
    <w:p>
      <w:pPr>
        <w:tabs>
          <w:tab w:val="left" w:pos="7380"/>
        </w:tabs>
        <w:spacing w:after="0" w:line="240" w:lineRule="auto"/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Новосибирской области и Прави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тельства</w:t>
      </w:r>
    </w:p>
    <w:p>
      <w:pPr>
        <w:tabs>
          <w:tab w:val="left" w:pos="7380"/>
        </w:tabs>
        <w:spacing w:after="0" w:line="240" w:lineRule="auto"/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.Г. </w:t>
      </w:r>
      <w:r>
        <w:rPr>
          <w:rFonts w:ascii="Times New Roman" w:hAnsi="Times New Roman" w:cs="Times New Roman"/>
          <w:sz w:val="28"/>
          <w:szCs w:val="28"/>
        </w:rPr>
        <w:t xml:space="preserve">Сычёв</w:t>
      </w:r>
    </w:p>
    <w:p>
      <w:pPr>
        <w:spacing w:after="0" w:line="240" w:lineRule="auto"/>
      </w:pPr>
    </w:p>
    <w:p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«___</w:t>
      </w:r>
      <w:r>
        <w:rPr>
          <w:rFonts w:ascii="Times New Roman" w:hAnsi="Times New Roman" w:cs="Times New Roman"/>
          <w:sz w:val="28"/>
          <w:szCs w:val="28"/>
        </w:rPr>
        <w:t xml:space="preserve">_»_</w:t>
      </w:r>
      <w:r>
        <w:rPr>
          <w:rFonts w:ascii="Times New Roman" w:hAnsi="Times New Roman" w:cs="Times New Roman"/>
          <w:sz w:val="28"/>
          <w:szCs w:val="28"/>
        </w:rPr>
        <w:t xml:space="preserve">_________2024 г.</w:t>
      </w:r>
    </w:p>
    <w:p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правовой и кадровой работы </w:t>
      </w:r>
    </w:p>
    <w:p>
      <w:pPr>
        <w:tabs>
          <w:tab w:val="left" w:pos="7380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управления делами Губернатора Новосибирской области и </w:t>
      </w:r>
    </w:p>
    <w:p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Правительства Новосибирской области</w:t>
      </w:r>
      <w:r>
        <w:rPr>
          <w:rFonts w:ascii="Times New Roman" w:hAnsi="Times New Roman" w:cs="Times New Roman"/>
        </w:rPr>
        <w:t xml:space="preserve">                                                                                Т.В. Демкова</w:t>
      </w:r>
    </w:p>
    <w:p>
      <w:pPr>
        <w:tabs>
          <w:tab w:val="left" w:pos="7380"/>
        </w:tabs>
        <w:spacing w:after="0" w:line="240" w:lineRule="auto"/>
      </w:pPr>
    </w:p>
    <w:p>
      <w:pPr>
        <w:tabs>
          <w:tab w:val="left" w:pos="7380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финансового контроля, </w:t>
      </w:r>
    </w:p>
    <w:p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аудита и организационного обеспечения</w:t>
      </w:r>
    </w:p>
    <w:p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управления делами Губернатора Новосибирской области и </w:t>
      </w:r>
    </w:p>
    <w:p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Правительства Новосибирской области                                                                     Н.Ю. Лукьянова</w:t>
      </w:r>
    </w:p>
    <w:sectPr>
      <w:headerReference w:type="default" r:id="rId9"/>
      <w:pgSz w:w="11906" w:h="16838"/>
      <w:pgMar w:top="1134" w:right="567" w:bottom="1134" w:left="1418" w:header="709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9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7</w:t>
    </w:r>
    <w:r>
      <w:fldChar w:fldCharType="end"/>
    </w:r>
  </w:p>
  <w:p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B288BF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88B27482">
      <w:start w:val="1"/>
      <w:numFmt w:val="lowerLetter"/>
      <w:lvlText w:val="%2."/>
      <w:lvlJc w:val="left"/>
      <w:pPr>
        <w:ind w:left="1620" w:hanging="360"/>
      </w:pPr>
    </w:lvl>
    <w:lvl w:ilvl="2" w:tplc="F9282B32">
      <w:start w:val="1"/>
      <w:numFmt w:val="lowerRoman"/>
      <w:lvlText w:val="%3."/>
      <w:lvlJc w:val="right"/>
      <w:pPr>
        <w:ind w:left="2340" w:hanging="180"/>
      </w:pPr>
    </w:lvl>
    <w:lvl w:ilvl="3" w:tplc="6908CEA2">
      <w:start w:val="1"/>
      <w:numFmt w:val="decimal"/>
      <w:lvlText w:val="%4."/>
      <w:lvlJc w:val="left"/>
      <w:pPr>
        <w:ind w:left="3060" w:hanging="360"/>
      </w:pPr>
    </w:lvl>
    <w:lvl w:ilvl="4" w:tplc="A26E006A">
      <w:start w:val="1"/>
      <w:numFmt w:val="lowerLetter"/>
      <w:lvlText w:val="%5."/>
      <w:lvlJc w:val="left"/>
      <w:pPr>
        <w:ind w:left="3780" w:hanging="360"/>
      </w:pPr>
    </w:lvl>
    <w:lvl w:ilvl="5" w:tplc="4DEE295A">
      <w:start w:val="1"/>
      <w:numFmt w:val="lowerRoman"/>
      <w:lvlText w:val="%6."/>
      <w:lvlJc w:val="right"/>
      <w:pPr>
        <w:ind w:left="4500" w:hanging="180"/>
      </w:pPr>
    </w:lvl>
    <w:lvl w:ilvl="6" w:tplc="DCD43F6A">
      <w:start w:val="1"/>
      <w:numFmt w:val="decimal"/>
      <w:lvlText w:val="%7."/>
      <w:lvlJc w:val="left"/>
      <w:pPr>
        <w:ind w:left="5220" w:hanging="360"/>
      </w:pPr>
    </w:lvl>
    <w:lvl w:ilvl="7" w:tplc="20944D4A">
      <w:start w:val="1"/>
      <w:numFmt w:val="lowerLetter"/>
      <w:lvlText w:val="%8."/>
      <w:lvlJc w:val="left"/>
      <w:pPr>
        <w:ind w:left="5940" w:hanging="360"/>
      </w:pPr>
    </w:lvl>
    <w:lvl w:ilvl="8" w:tplc="96A2492C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 w:tplc="D57691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CA036E0">
      <w:start w:val="1"/>
      <w:numFmt w:val="lowerLetter"/>
      <w:lvlText w:val="%2."/>
      <w:lvlJc w:val="left"/>
      <w:pPr>
        <w:ind w:left="1620" w:hanging="360"/>
      </w:pPr>
    </w:lvl>
    <w:lvl w:ilvl="2" w:tplc="7CB6B388">
      <w:start w:val="1"/>
      <w:numFmt w:val="lowerRoman"/>
      <w:lvlText w:val="%3."/>
      <w:lvlJc w:val="right"/>
      <w:pPr>
        <w:ind w:left="2340" w:hanging="180"/>
      </w:pPr>
    </w:lvl>
    <w:lvl w:ilvl="3" w:tplc="13C263EA">
      <w:start w:val="1"/>
      <w:numFmt w:val="decimal"/>
      <w:lvlText w:val="%4."/>
      <w:lvlJc w:val="left"/>
      <w:pPr>
        <w:ind w:left="3060" w:hanging="360"/>
      </w:pPr>
    </w:lvl>
    <w:lvl w:ilvl="4" w:tplc="6076003A">
      <w:start w:val="1"/>
      <w:numFmt w:val="lowerLetter"/>
      <w:lvlText w:val="%5."/>
      <w:lvlJc w:val="left"/>
      <w:pPr>
        <w:ind w:left="3780" w:hanging="360"/>
      </w:pPr>
    </w:lvl>
    <w:lvl w:ilvl="5" w:tplc="138A1CF4">
      <w:start w:val="1"/>
      <w:numFmt w:val="lowerRoman"/>
      <w:lvlText w:val="%6."/>
      <w:lvlJc w:val="right"/>
      <w:pPr>
        <w:ind w:left="4500" w:hanging="180"/>
      </w:pPr>
    </w:lvl>
    <w:lvl w:ilvl="6" w:tplc="46E8A120">
      <w:start w:val="1"/>
      <w:numFmt w:val="decimal"/>
      <w:lvlText w:val="%7."/>
      <w:lvlJc w:val="left"/>
      <w:pPr>
        <w:ind w:left="5220" w:hanging="360"/>
      </w:pPr>
    </w:lvl>
    <w:lvl w:ilvl="7" w:tplc="BE5C45F4">
      <w:start w:val="1"/>
      <w:numFmt w:val="lowerLetter"/>
      <w:lvlText w:val="%8."/>
      <w:lvlJc w:val="left"/>
      <w:pPr>
        <w:ind w:left="5940" w:hanging="360"/>
      </w:pPr>
    </w:lvl>
    <w:lvl w:ilvl="8" w:tplc="1A684D98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 w:tplc="99524C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D7440B44">
      <w:start w:val="1"/>
      <w:numFmt w:val="lowerLetter"/>
      <w:lvlText w:val="%2."/>
      <w:lvlJc w:val="left"/>
      <w:pPr>
        <w:ind w:left="1620" w:hanging="360"/>
      </w:pPr>
    </w:lvl>
    <w:lvl w:ilvl="2" w:tplc="8682A1A6">
      <w:start w:val="1"/>
      <w:numFmt w:val="lowerRoman"/>
      <w:lvlText w:val="%3."/>
      <w:lvlJc w:val="right"/>
      <w:pPr>
        <w:ind w:left="2340" w:hanging="180"/>
      </w:pPr>
    </w:lvl>
    <w:lvl w:ilvl="3" w:tplc="E822FE98">
      <w:start w:val="1"/>
      <w:numFmt w:val="decimal"/>
      <w:lvlText w:val="%4."/>
      <w:lvlJc w:val="left"/>
      <w:pPr>
        <w:ind w:left="3060" w:hanging="360"/>
      </w:pPr>
    </w:lvl>
    <w:lvl w:ilvl="4" w:tplc="BE208ABA">
      <w:start w:val="1"/>
      <w:numFmt w:val="lowerLetter"/>
      <w:lvlText w:val="%5."/>
      <w:lvlJc w:val="left"/>
      <w:pPr>
        <w:ind w:left="3780" w:hanging="360"/>
      </w:pPr>
    </w:lvl>
    <w:lvl w:ilvl="5" w:tplc="973EA64C">
      <w:start w:val="1"/>
      <w:numFmt w:val="lowerRoman"/>
      <w:lvlText w:val="%6."/>
      <w:lvlJc w:val="right"/>
      <w:pPr>
        <w:ind w:left="4500" w:hanging="180"/>
      </w:pPr>
    </w:lvl>
    <w:lvl w:ilvl="6" w:tplc="57828886">
      <w:start w:val="1"/>
      <w:numFmt w:val="decimal"/>
      <w:lvlText w:val="%7."/>
      <w:lvlJc w:val="left"/>
      <w:pPr>
        <w:ind w:left="5220" w:hanging="360"/>
      </w:pPr>
    </w:lvl>
    <w:lvl w:ilvl="7" w:tplc="E3EEB4A2">
      <w:start w:val="1"/>
      <w:numFmt w:val="lowerLetter"/>
      <w:lvlText w:val="%8."/>
      <w:lvlJc w:val="left"/>
      <w:pPr>
        <w:ind w:left="5940" w:hanging="360"/>
      </w:pPr>
    </w:lvl>
    <w:lvl w:ilvl="8" w:tplc="4CF0FB4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Heading1Char" w:customStyle="1">
    <w:name w:val="Heading 1 Char"/>
    <w:basedOn w:val="a0"/>
    <w:uiPriority w:val="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a0"/>
    <w:uiPriority w:val="9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a0"/>
    <w:uiPriority w:val="9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a0"/>
    <w:uiPriority w:val="9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a0"/>
    <w:uiPriority w:val="9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a0"/>
    <w:uiPriority w:val="9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a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a0"/>
    <w:uiPriority w:val="9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a0"/>
    <w:uiPriority w:val="9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a0"/>
    <w:uiPriority w:val="10"/>
    <w:rPr>
      <w:sz w:val="48"/>
      <w:szCs w:val="48"/>
    </w:rPr>
  </w:style>
  <w:style w:type="character" w:styleId="SubtitleChar" w:customStyle="1">
    <w:name w:val="Subtitle Char"/>
    <w:basedOn w:val="a0"/>
    <w:uiPriority w:val="11"/>
    <w:rPr>
      <w:sz w:val="24"/>
      <w:szCs w:val="24"/>
    </w:rPr>
  </w:style>
  <w:style w:type="character" w:styleId="QuoteChar" w:customStyle="1">
    <w:name w:val="Quote Char"/>
    <w:uiPriority w:val="29"/>
    <w:rPr>
      <w:i/>
    </w:rPr>
  </w:style>
  <w:style w:type="character" w:styleId="IntenseQuoteChar" w:customStyle="1">
    <w:name w:val="Intense Quote Char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CaptionChar" w:customStyle="1">
    <w:name w:val="Caption Char"/>
    <w:uiPriority w:val="99"/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FootnoteTextChar" w:customStyle="1">
    <w:name w:val="Footnote Text Char"/>
    <w:uiPriority w:val="99"/>
    <w:rPr>
      <w:sz w:val="18"/>
    </w:rPr>
  </w:style>
  <w:style w:type="character" w:styleId="EndnoteTextChar" w:customStyle="1">
    <w:name w:val="Endnote Text Char"/>
    <w:uiPriority w:val="99"/>
    <w:rPr>
      <w:sz w:val="20"/>
    </w:rPr>
  </w:style>
  <w:style w:type="character" w:styleId="10" w:customStyle="1">
    <w:name w:val="Заголовок 1 Знак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styleId="a4" w:customStyle="1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styleId="a6" w:customStyle="1">
    <w:name w:val="Подзаголовок Знак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styleId="23" w:customStyle="1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8" w:customStyle="1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aa" w:customStyle="1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FooterChar" w:customStyle="1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ac" w:customStyle="1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0" w:customStyle="1">
    <w:name w:val="Таблица простая 1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10" w:customStyle="1">
    <w:name w:val="Таблица простая 21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0" w:customStyle="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0" w:customStyle="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0" w:customStyle="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1" w:customStyle="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-21" w:customStyle="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31" w:customStyle="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41" w:customStyle="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51" w:customStyle="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band1Horz">
      <w:tcPr>
        <w:shd w:val="clear" w:color="b3d0eb" w:themeColor="accent1" w:themeTint="75" w:fill="b3d0eb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band1Horz">
      <w:tcPr>
        <w:shd w:val="clear" w:color="a9bee4" w:themeColor="accent5" w:themeTint="75" w:fill="a9be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-61" w:customStyle="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1" w:customStyle="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10" w:customStyle="1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tcPr>
        <w:shd w:val="clear" w:color="cfdbf0" w:themeColor="accent5" w:themeTint="40" w:fill="cfdb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-210" w:customStyle="1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310" w:customStyle="1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-410" w:customStyle="1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510" w:customStyle="1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-610" w:customStyle="1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10" w:customStyle="1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styleId="af1" w:customStyle="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styleId="af4" w:customStyle="1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ConsPlusNormal" w:customStyle="1">
    <w:name w:val="ConsPlus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afc" w:customStyle="1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styleId="afe" w:customStyle="1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ff0" w:customStyle="1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  <w:style w:type="paragraph" w:styleId="aff1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login.consultant.ru/link/?req=doc&amp;base=RLAW049&amp;n=164094&amp;dst=100106" TargetMode="External"/><Relationship Id="rId12" Type="http://schemas.openxmlformats.org/officeDocument/2006/relationships/hyperlink" Target="https://login.consultant.ru/link/?req=doc&amp;base=RLAW049&amp;n=164094&amp;dst=100068" TargetMode="External"/><Relationship Id="rId13" Type="http://schemas.openxmlformats.org/officeDocument/2006/relationships/hyperlink" Target="https://login.consultant.ru/link/?req=doc&amp;base=RLAW049&amp;n=164094&amp;dst=100087" TargetMode="External"/><Relationship Id="rId14" Type="http://schemas.openxmlformats.org/officeDocument/2006/relationships/hyperlink" Target="https://login.consultant.ru/link/?req=doc&amp;base=LAW&amp;n=470713&amp;dst=3704" TargetMode="External"/><Relationship Id="rId15" Type="http://schemas.openxmlformats.org/officeDocument/2006/relationships/hyperlink" Target="https://login.consultant.ru/link/?req=doc&amp;base=LAW&amp;n=470713&amp;dst=3722" TargetMode="External"/><Relationship Id="rId16" Type="http://schemas.openxmlformats.org/officeDocument/2006/relationships/hyperlink" Target="https://login.consultant.ru/link/?req=doc&amp;base=LAW&amp;n=420230&amp;dst=100010" TargetMode="External"/><Relationship Id="rId17" Type="http://schemas.openxmlformats.org/officeDocument/2006/relationships/hyperlink" Target="https://login.consultant.ru/link/?req=doc&amp;base=LAW&amp;n=121087&amp;dst=100142" TargetMode="External"/><Relationship Id="rId18" Type="http://schemas.openxmlformats.org/officeDocument/2006/relationships/hyperlink" Target="https://login.consultant.ru/link/?req=doc&amp;base=LAW&amp;n=451215&amp;dst=5769" TargetMode="External"/><Relationship Id="rId19" Type="http://schemas.openxmlformats.org/officeDocument/2006/relationships/hyperlink" Target="https://login.consultant.ru/link/?req=doc&amp;base=RLAW072&amp;n=195823&amp;dst=10001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71A34-D5EF-4B26-8D55-C433CE0AA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13941</Characters>
  <CharactersWithSpaces>16354</CharactersWithSpaces>
  <Company>SPecialiST RePack</Company>
  <DocSecurity>0</DocSecurity>
  <HyperlinksChanged>false</HyperlinksChanged>
  <Lines>116</Lines>
  <LinksUpToDate>false</LinksUpToDate>
  <Pages>7</Pages>
  <Paragraphs>32</Paragraphs>
  <ScaleCrop>false</ScaleCrop>
  <SharedDoc>false</SharedDoc>
  <Template>Normal</Template>
  <TotalTime>6</TotalTime>
  <Words>2445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Арсений</dc:creator>
  <cp:lastModifiedBy>Демкова Татьяна Владимировна</cp:lastModifiedBy>
  <cp:revision>10</cp:revision>
  <cp:lastPrinted>2024-05-21T03:33:00Z</cp:lastPrinted>
  <dcterms:created xsi:type="dcterms:W3CDTF">2024-05-08T07:42:00Z</dcterms:created>
  <dcterms:modified xsi:type="dcterms:W3CDTF">2024-05-21T03:44:00Z</dcterms:modified>
</cp:coreProperties>
</file>